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Российская Федерация</w:t>
      </w: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Ростовская область</w:t>
      </w: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Семикаракорский район</w:t>
      </w: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Администрация Новозолотовского сельского поселения</w:t>
      </w: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ПОСТАНОВЛЕНИЕ</w:t>
      </w:r>
    </w:p>
    <w:p w:rsidR="00676EF6" w:rsidRPr="00F56C50" w:rsidRDefault="00676EF6" w:rsidP="00A303D8">
      <w:pPr>
        <w:jc w:val="center"/>
        <w:rPr>
          <w:b/>
          <w:bCs/>
          <w:sz w:val="28"/>
          <w:szCs w:val="28"/>
        </w:rPr>
      </w:pPr>
    </w:p>
    <w:p w:rsidR="00676EF6" w:rsidRPr="00F56C50" w:rsidRDefault="00676EF6" w:rsidP="00A303D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00.00</w:t>
      </w:r>
      <w:r w:rsidRPr="00F56C50">
        <w:rPr>
          <w:b/>
          <w:bCs/>
          <w:sz w:val="28"/>
          <w:szCs w:val="28"/>
        </w:rPr>
        <w:t xml:space="preserve">.2018                  </w:t>
      </w:r>
      <w:r>
        <w:rPr>
          <w:b/>
          <w:bCs/>
          <w:sz w:val="28"/>
          <w:szCs w:val="28"/>
        </w:rPr>
        <w:t xml:space="preserve">                            № 00</w:t>
      </w:r>
      <w:r w:rsidRPr="00F56C50">
        <w:rPr>
          <w:b/>
          <w:bCs/>
          <w:sz w:val="28"/>
          <w:szCs w:val="28"/>
        </w:rPr>
        <w:t xml:space="preserve">                            ст.Новозолотовская</w:t>
      </w:r>
    </w:p>
    <w:p w:rsidR="00676EF6" w:rsidRPr="00F56C50" w:rsidRDefault="00676EF6" w:rsidP="00B401CB">
      <w:pPr>
        <w:spacing w:line="228" w:lineRule="auto"/>
        <w:rPr>
          <w:spacing w:val="30"/>
          <w:sz w:val="28"/>
          <w:szCs w:val="28"/>
        </w:rPr>
      </w:pPr>
    </w:p>
    <w:p w:rsidR="00676EF6" w:rsidRPr="00F56C50" w:rsidRDefault="00676EF6" w:rsidP="00B612D0">
      <w:pPr>
        <w:widowControl w:val="0"/>
        <w:spacing w:line="228" w:lineRule="auto"/>
        <w:jc w:val="center"/>
        <w:rPr>
          <w:b/>
          <w:bCs/>
          <w:sz w:val="28"/>
          <w:szCs w:val="28"/>
        </w:rPr>
      </w:pPr>
      <w:r w:rsidRPr="00F56C50">
        <w:rPr>
          <w:b/>
          <w:bCs/>
          <w:sz w:val="28"/>
          <w:szCs w:val="28"/>
        </w:rPr>
        <w:t>Об утверждении Порядка санкционирования оплаты денежных обязательств получателей средств бюджета Новозолотовского сельского поселения Семикаракорского района и главных администраторов источников финансирования дефицита  бюджета Новозолотовского сельского поселения Семикаракорского района</w:t>
      </w:r>
    </w:p>
    <w:p w:rsidR="00676EF6" w:rsidRPr="00F56C50" w:rsidRDefault="00676EF6" w:rsidP="00B401CB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 соответствии со статьями 219, 219</w:t>
      </w:r>
      <w:r w:rsidRPr="00F56C50">
        <w:rPr>
          <w:color w:val="000000"/>
          <w:sz w:val="28"/>
          <w:szCs w:val="28"/>
          <w:vertAlign w:val="superscript"/>
        </w:rPr>
        <w:t>2</w:t>
      </w:r>
      <w:r w:rsidRPr="00F56C50">
        <w:rPr>
          <w:color w:val="000000"/>
          <w:sz w:val="28"/>
          <w:szCs w:val="28"/>
        </w:rPr>
        <w:t xml:space="preserve"> и 269</w:t>
      </w:r>
      <w:r w:rsidRPr="00F56C50">
        <w:rPr>
          <w:color w:val="000000"/>
          <w:sz w:val="28"/>
          <w:szCs w:val="28"/>
          <w:vertAlign w:val="superscript"/>
        </w:rPr>
        <w:t>1</w:t>
      </w:r>
      <w:r w:rsidRPr="00F56C50">
        <w:rPr>
          <w:color w:val="000000"/>
          <w:sz w:val="28"/>
          <w:szCs w:val="28"/>
        </w:rPr>
        <w:t xml:space="preserve"> Бюджетного кодекса Российской Федерации и внедрением программного продукта  «Комплексная система автоматизации исполнения бюджета и управления бюджетным процессом – Автоматизированный Центр Контроля исполнения бюджета»</w:t>
      </w:r>
    </w:p>
    <w:p w:rsidR="00676EF6" w:rsidRPr="00F56C50" w:rsidRDefault="00676EF6" w:rsidP="00B401CB">
      <w:pPr>
        <w:widowControl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676EF6" w:rsidRPr="00F56C50" w:rsidRDefault="00676EF6" w:rsidP="00B7728A">
      <w:pPr>
        <w:widowControl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ПОСТАНОВЛЯЮ:</w:t>
      </w:r>
    </w:p>
    <w:p w:rsidR="00676EF6" w:rsidRPr="00F56C50" w:rsidRDefault="00676EF6" w:rsidP="00B401CB">
      <w:pPr>
        <w:widowControl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F56C50">
        <w:rPr>
          <w:color w:val="000000"/>
          <w:sz w:val="28"/>
          <w:szCs w:val="28"/>
          <w:lang w:eastAsia="en-US"/>
        </w:rPr>
        <w:t>1. Утвердить Порядок санкционирования оплаты денежных обязательств получателей средств бюджета</w:t>
      </w:r>
      <w:r w:rsidRPr="00F56C50">
        <w:rPr>
          <w:b/>
          <w:bCs/>
          <w:sz w:val="28"/>
          <w:szCs w:val="28"/>
        </w:rPr>
        <w:t xml:space="preserve"> </w:t>
      </w:r>
      <w:r w:rsidRPr="00F56C50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  <w:lang w:eastAsia="en-US"/>
        </w:rPr>
        <w:t xml:space="preserve"> Семикаракорского района и главных администраторов источников финансирования дефицита бюджета</w:t>
      </w:r>
      <w:r w:rsidRPr="00F56C50">
        <w:rPr>
          <w:sz w:val="28"/>
          <w:szCs w:val="28"/>
        </w:rPr>
        <w:t xml:space="preserve"> Новозолотовского сельского поселения</w:t>
      </w:r>
      <w:r w:rsidRPr="00F56C50">
        <w:rPr>
          <w:color w:val="000000"/>
          <w:sz w:val="28"/>
          <w:szCs w:val="28"/>
          <w:lang w:eastAsia="en-US"/>
        </w:rPr>
        <w:t xml:space="preserve"> Семикаракорского района, согласно приложению к настоящему постановлению.</w:t>
      </w: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F56C50">
        <w:rPr>
          <w:color w:val="000000"/>
          <w:sz w:val="28"/>
          <w:szCs w:val="28"/>
          <w:lang w:eastAsia="en-US"/>
        </w:rPr>
        <w:t xml:space="preserve">2. Признать утратившими силу </w:t>
      </w:r>
      <w:r>
        <w:rPr>
          <w:color w:val="000000"/>
          <w:sz w:val="28"/>
          <w:szCs w:val="28"/>
          <w:lang w:eastAsia="en-US"/>
        </w:rPr>
        <w:t>следующие постановления</w:t>
      </w:r>
      <w:r w:rsidRPr="00F56C50">
        <w:rPr>
          <w:color w:val="000000"/>
          <w:sz w:val="28"/>
          <w:szCs w:val="28"/>
          <w:lang w:eastAsia="en-US"/>
        </w:rPr>
        <w:t xml:space="preserve"> Администрации </w:t>
      </w:r>
      <w:r w:rsidRPr="00F56C50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  <w:lang w:eastAsia="en-US"/>
        </w:rPr>
        <w:t>:</w:t>
      </w:r>
    </w:p>
    <w:p w:rsidR="00676EF6" w:rsidRPr="00F56C50" w:rsidRDefault="00676EF6" w:rsidP="00B7728A">
      <w:pPr>
        <w:shd w:val="clear" w:color="auto" w:fill="FFFFFF"/>
        <w:ind w:right="8" w:firstLine="567"/>
        <w:jc w:val="both"/>
        <w:rPr>
          <w:spacing w:val="-2"/>
          <w:sz w:val="28"/>
          <w:szCs w:val="28"/>
        </w:rPr>
      </w:pPr>
      <w:r w:rsidRPr="00F56C50">
        <w:rPr>
          <w:color w:val="000000"/>
          <w:sz w:val="28"/>
          <w:szCs w:val="28"/>
          <w:lang w:eastAsia="en-US"/>
        </w:rPr>
        <w:t>- от 25.03.2014 № 30 «</w:t>
      </w:r>
      <w:r w:rsidRPr="00F56C50">
        <w:rPr>
          <w:sz w:val="28"/>
          <w:szCs w:val="28"/>
        </w:rPr>
        <w:t>Об  утверждении Порядка санкционирования оплаты денежных обязательств получателей средств бюджета Новозолотовского сельского поселения Семикаракорского района</w:t>
      </w:r>
      <w:r w:rsidRPr="00F56C50">
        <w:rPr>
          <w:spacing w:val="-1"/>
          <w:sz w:val="28"/>
          <w:szCs w:val="28"/>
        </w:rPr>
        <w:t xml:space="preserve"> и главных администраторов источников финансирования дефицита бюджета </w:t>
      </w:r>
      <w:r w:rsidRPr="00F56C50">
        <w:rPr>
          <w:sz w:val="28"/>
          <w:szCs w:val="28"/>
        </w:rPr>
        <w:t>Новозолотовского сельского поселения</w:t>
      </w:r>
      <w:r w:rsidRPr="00F56C50">
        <w:rPr>
          <w:spacing w:val="-2"/>
          <w:sz w:val="28"/>
          <w:szCs w:val="28"/>
        </w:rPr>
        <w:t xml:space="preserve"> Семикаракорского района»;</w:t>
      </w:r>
    </w:p>
    <w:p w:rsidR="00676EF6" w:rsidRPr="00F56C50" w:rsidRDefault="00676EF6" w:rsidP="00B7728A">
      <w:pPr>
        <w:shd w:val="clear" w:color="auto" w:fill="FFFFFF"/>
        <w:ind w:right="8" w:firstLine="567"/>
        <w:jc w:val="both"/>
        <w:rPr>
          <w:sz w:val="28"/>
          <w:szCs w:val="28"/>
        </w:rPr>
      </w:pPr>
      <w:r w:rsidRPr="00F56C50">
        <w:rPr>
          <w:spacing w:val="-2"/>
          <w:sz w:val="28"/>
          <w:szCs w:val="28"/>
        </w:rPr>
        <w:t xml:space="preserve">- </w:t>
      </w:r>
      <w:r w:rsidRPr="00F56C50">
        <w:rPr>
          <w:color w:val="000000"/>
          <w:sz w:val="28"/>
          <w:szCs w:val="28"/>
          <w:lang w:eastAsia="en-US"/>
        </w:rPr>
        <w:t>от 06.10.2014 № 68</w:t>
      </w:r>
      <w:r w:rsidRPr="00F56C50">
        <w:rPr>
          <w:b/>
          <w:bCs/>
          <w:sz w:val="28"/>
          <w:szCs w:val="28"/>
        </w:rPr>
        <w:t xml:space="preserve"> </w:t>
      </w:r>
      <w:r w:rsidRPr="00F56C50">
        <w:rPr>
          <w:sz w:val="28"/>
          <w:szCs w:val="28"/>
        </w:rPr>
        <w:t>«О внесении изменений в постановление Администрации Новозолотовского сельского поселения от 25.03.2014 №30 «Об  утверждении Порядка санкционирования оплаты денежных обязательств получателей средств бюджета Новозолотовского сельского поселения Семикаракорского района</w:t>
      </w:r>
      <w:r w:rsidRPr="00F56C50">
        <w:rPr>
          <w:spacing w:val="-1"/>
          <w:sz w:val="28"/>
          <w:szCs w:val="28"/>
        </w:rPr>
        <w:t xml:space="preserve"> и главных администраторов источников финансирования дефицита бюджета </w:t>
      </w:r>
      <w:r w:rsidRPr="00F56C50">
        <w:rPr>
          <w:sz w:val="28"/>
          <w:szCs w:val="28"/>
        </w:rPr>
        <w:t>Новозолотовского сельского поселения</w:t>
      </w:r>
      <w:r w:rsidRPr="00F56C50">
        <w:rPr>
          <w:spacing w:val="-2"/>
          <w:sz w:val="28"/>
          <w:szCs w:val="28"/>
        </w:rPr>
        <w:t xml:space="preserve"> Семикаракорского района».</w:t>
      </w: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F56C50">
        <w:rPr>
          <w:color w:val="000000"/>
          <w:sz w:val="28"/>
          <w:szCs w:val="28"/>
          <w:lang w:eastAsia="en-US"/>
        </w:rPr>
        <w:t>3. Настоящее постановление вступает в силу со дня его подписания.</w:t>
      </w: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F56C50">
        <w:rPr>
          <w:color w:val="000000"/>
          <w:sz w:val="28"/>
          <w:szCs w:val="28"/>
          <w:lang w:eastAsia="en-US"/>
        </w:rPr>
        <w:t>4. Контроль за исполнением настоящего постановления оставляю за собой.</w:t>
      </w:r>
    </w:p>
    <w:p w:rsidR="00676EF6" w:rsidRPr="00F56C50" w:rsidRDefault="00676EF6" w:rsidP="00B7728A">
      <w:pPr>
        <w:widowControl w:val="0"/>
        <w:spacing w:line="228" w:lineRule="auto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676EF6" w:rsidRPr="00F56C50" w:rsidRDefault="00676EF6" w:rsidP="00B401CB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tbl>
      <w:tblPr>
        <w:tblW w:w="0" w:type="auto"/>
        <w:tblInd w:w="-106" w:type="dxa"/>
        <w:tblLook w:val="00A0"/>
      </w:tblPr>
      <w:tblGrid>
        <w:gridCol w:w="5495"/>
        <w:gridCol w:w="4359"/>
      </w:tblGrid>
      <w:tr w:rsidR="00676EF6" w:rsidRPr="00F56C50">
        <w:tc>
          <w:tcPr>
            <w:tcW w:w="5495" w:type="dxa"/>
          </w:tcPr>
          <w:p w:rsidR="00676EF6" w:rsidRPr="00F56C50" w:rsidRDefault="00676EF6" w:rsidP="00B7728A">
            <w:pPr>
              <w:tabs>
                <w:tab w:val="left" w:pos="7655"/>
              </w:tabs>
              <w:spacing w:line="228" w:lineRule="auto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Глава Администрации </w:t>
            </w:r>
          </w:p>
          <w:p w:rsidR="00676EF6" w:rsidRPr="00F56C50" w:rsidRDefault="00676EF6" w:rsidP="00B7728A">
            <w:pPr>
              <w:tabs>
                <w:tab w:val="left" w:pos="7655"/>
              </w:tabs>
              <w:spacing w:line="228" w:lineRule="auto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Новозолотовского сельского поселения</w:t>
            </w:r>
          </w:p>
        </w:tc>
        <w:tc>
          <w:tcPr>
            <w:tcW w:w="4359" w:type="dxa"/>
            <w:vAlign w:val="bottom"/>
          </w:tcPr>
          <w:p w:rsidR="00676EF6" w:rsidRPr="00F56C50" w:rsidRDefault="00676EF6" w:rsidP="004F7101">
            <w:pPr>
              <w:tabs>
                <w:tab w:val="left" w:pos="-1701"/>
                <w:tab w:val="left" w:pos="6270"/>
                <w:tab w:val="left" w:pos="7655"/>
              </w:tabs>
              <w:spacing w:line="228" w:lineRule="auto"/>
              <w:jc w:val="right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Л.И.Копанцева</w:t>
            </w:r>
          </w:p>
        </w:tc>
      </w:tr>
    </w:tbl>
    <w:p w:rsidR="00676EF6" w:rsidRPr="00F56C50" w:rsidRDefault="00676EF6" w:rsidP="00BB03BF">
      <w:pPr>
        <w:rPr>
          <w:sz w:val="28"/>
          <w:szCs w:val="28"/>
        </w:rPr>
        <w:sectPr w:rsidR="00676EF6" w:rsidRPr="00F56C50" w:rsidSect="00B7728A">
          <w:footerReference w:type="default" r:id="rId7"/>
          <w:pgSz w:w="11907" w:h="16840"/>
          <w:pgMar w:top="567" w:right="851" w:bottom="567" w:left="1418" w:header="720" w:footer="720" w:gutter="0"/>
          <w:cols w:space="720"/>
        </w:sectPr>
      </w:pPr>
    </w:p>
    <w:p w:rsidR="00676EF6" w:rsidRPr="00F56C50" w:rsidRDefault="00676EF6" w:rsidP="001568D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</w:t>
      </w:r>
    </w:p>
    <w:p w:rsidR="00676EF6" w:rsidRPr="00F56C50" w:rsidRDefault="00676EF6" w:rsidP="001568D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к постановлению Администрации </w:t>
      </w:r>
    </w:p>
    <w:p w:rsidR="00676EF6" w:rsidRPr="00F56C50" w:rsidRDefault="00676EF6" w:rsidP="001568D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Новозолотовского сельского </w:t>
      </w:r>
    </w:p>
    <w:p w:rsidR="00676EF6" w:rsidRPr="00F56C50" w:rsidRDefault="00676EF6" w:rsidP="001568D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поселения от 00.00.2018 № 00</w:t>
      </w:r>
    </w:p>
    <w:p w:rsidR="00676EF6" w:rsidRPr="00F56C50" w:rsidRDefault="00676EF6" w:rsidP="001568D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76EF6" w:rsidRPr="00F56C50" w:rsidRDefault="00676EF6" w:rsidP="00BE7A3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76EF6" w:rsidRPr="00F56C50" w:rsidRDefault="00676EF6" w:rsidP="00BE7A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56C50">
        <w:rPr>
          <w:b/>
          <w:bCs/>
          <w:color w:val="000000"/>
          <w:sz w:val="28"/>
          <w:szCs w:val="28"/>
        </w:rPr>
        <w:t>ПОРЯДОК</w:t>
      </w:r>
    </w:p>
    <w:p w:rsidR="00676EF6" w:rsidRPr="00F56C50" w:rsidRDefault="00676EF6" w:rsidP="00E23DE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56C50">
        <w:rPr>
          <w:b/>
          <w:bCs/>
          <w:color w:val="000000"/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r w:rsidRPr="00F56C50">
        <w:rPr>
          <w:b/>
          <w:bCs/>
          <w:sz w:val="28"/>
          <w:szCs w:val="28"/>
        </w:rPr>
        <w:t>Новозолотовского сельского поселения</w:t>
      </w:r>
      <w:r w:rsidRPr="00F56C50">
        <w:rPr>
          <w:b/>
          <w:bCs/>
          <w:color w:val="000000"/>
          <w:sz w:val="28"/>
          <w:szCs w:val="28"/>
        </w:rPr>
        <w:t xml:space="preserve"> Семикаракорского района  и главных администраторов источников финансирования дефицита бюджета </w:t>
      </w:r>
      <w:r w:rsidRPr="00F56C50">
        <w:rPr>
          <w:b/>
          <w:bCs/>
          <w:sz w:val="28"/>
          <w:szCs w:val="28"/>
        </w:rPr>
        <w:t>Новозолотовского сельского поселения</w:t>
      </w:r>
      <w:r w:rsidRPr="00F56C50">
        <w:rPr>
          <w:b/>
          <w:bCs/>
          <w:color w:val="000000"/>
          <w:sz w:val="28"/>
          <w:szCs w:val="28"/>
        </w:rPr>
        <w:t xml:space="preserve"> Семикаракорского района </w:t>
      </w:r>
    </w:p>
    <w:p w:rsidR="00676EF6" w:rsidRPr="00F56C50" w:rsidRDefault="00676EF6" w:rsidP="00E23DE9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56C50">
        <w:rPr>
          <w:b/>
          <w:bCs/>
          <w:color w:val="000000"/>
          <w:sz w:val="28"/>
          <w:szCs w:val="28"/>
        </w:rPr>
        <w:t xml:space="preserve"> 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1. Настоящий Порядок разработан на основании </w:t>
      </w:r>
      <w:hyperlink r:id="rId8" w:history="1">
        <w:r w:rsidRPr="00F56C50">
          <w:rPr>
            <w:color w:val="000000"/>
            <w:sz w:val="28"/>
            <w:szCs w:val="28"/>
          </w:rPr>
          <w:t>статей 219</w:t>
        </w:r>
      </w:hyperlink>
      <w:r w:rsidRPr="00F56C50">
        <w:rPr>
          <w:color w:val="000000"/>
          <w:sz w:val="28"/>
          <w:szCs w:val="28"/>
        </w:rPr>
        <w:t xml:space="preserve">, </w:t>
      </w:r>
      <w:hyperlink r:id="rId9" w:history="1">
        <w:r w:rsidRPr="00F56C50">
          <w:rPr>
            <w:color w:val="000000"/>
            <w:sz w:val="28"/>
            <w:szCs w:val="28"/>
          </w:rPr>
          <w:t>219</w:t>
        </w:r>
        <w:r w:rsidRPr="00F56C50">
          <w:rPr>
            <w:color w:val="000000"/>
            <w:sz w:val="28"/>
            <w:szCs w:val="28"/>
            <w:vertAlign w:val="superscript"/>
          </w:rPr>
          <w:t>2</w:t>
        </w:r>
      </w:hyperlink>
      <w:r w:rsidRPr="00F56C50">
        <w:rPr>
          <w:color w:val="000000"/>
          <w:sz w:val="28"/>
          <w:szCs w:val="28"/>
        </w:rPr>
        <w:t xml:space="preserve"> и 269</w:t>
      </w:r>
      <w:r w:rsidRPr="00F56C50">
        <w:rPr>
          <w:color w:val="000000"/>
          <w:sz w:val="28"/>
          <w:szCs w:val="28"/>
          <w:vertAlign w:val="superscript"/>
        </w:rPr>
        <w:t>1</w:t>
      </w:r>
      <w:r w:rsidRPr="00F56C50">
        <w:rPr>
          <w:color w:val="000000"/>
          <w:sz w:val="28"/>
          <w:szCs w:val="28"/>
        </w:rPr>
        <w:t xml:space="preserve"> Бюджетного кодекса Российской Федерации и устанавливает порядок санкционирования Администрацией Новозолотовского сельского поселения оплаты денежных обязательств получателей средств бюджета Новозолотовского сельского поселения Семикаракорского района  и главных администраторов источников финансирования дефицита бюджета Новозолотовского сельского поселения Семикаракорского района.</w:t>
      </w:r>
      <w:bookmarkStart w:id="0" w:name="_GoBack"/>
      <w:bookmarkEnd w:id="0"/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Процедура санкционирования оплаты денежных обязательств осуществляется с использованием информационной системы «Комплексной системы автоматизации исполнения бюджета и управления бюджетным процессом – Автоматизированный Центр Контроля исполнения бюджета» (далее – «АЦК - Финансы»).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trike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 Для оплаты денежных обязательств получатели средств бюджета Новозолотовского сельского поселения Семикаракорского района</w:t>
      </w:r>
      <w:r>
        <w:rPr>
          <w:color w:val="000000"/>
          <w:sz w:val="28"/>
          <w:szCs w:val="28"/>
        </w:rPr>
        <w:t xml:space="preserve"> (далее – бюджет поселения)</w:t>
      </w:r>
      <w:r w:rsidRPr="00F56C50">
        <w:rPr>
          <w:color w:val="000000"/>
          <w:sz w:val="28"/>
          <w:szCs w:val="28"/>
        </w:rPr>
        <w:t xml:space="preserve">, главные администраторы источников финансирования дефицита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 xml:space="preserve">представляют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 Новозолотовского сельского поселения подписанную электронными подписями руководителя и главного бухгалтера либо лиц, исполняющих их обязанности, з</w:t>
      </w:r>
      <w:hyperlink r:id="rId10" w:history="1">
        <w:r w:rsidRPr="00F56C50">
          <w:rPr>
            <w:color w:val="000000"/>
            <w:sz w:val="28"/>
            <w:szCs w:val="28"/>
          </w:rPr>
          <w:t>аявку</w:t>
        </w:r>
      </w:hyperlink>
      <w:r w:rsidRPr="00F56C50">
        <w:rPr>
          <w:color w:val="000000"/>
          <w:sz w:val="28"/>
          <w:szCs w:val="28"/>
        </w:rPr>
        <w:t xml:space="preserve"> на оплату расходов (далее – заявка).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Вместе с заявкой представляются документы, подтверждающие возникновение денежного обязательства (согласно приложению к настоящему Порядку), в форме электронной копии бумажных документов, созданной посредством их сканирования, или копии электронных документов, подтвержденных электронной подписью уполномоченных лиц.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 случае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если правовым актом Администрации Новозолотовского сельского поселения определены документы, на основании которых предоставляются средства из бюджета</w:t>
      </w:r>
      <w:r>
        <w:rPr>
          <w:color w:val="000000"/>
          <w:sz w:val="28"/>
          <w:szCs w:val="28"/>
        </w:rPr>
        <w:t xml:space="preserve"> поселения</w:t>
      </w:r>
      <w:r w:rsidRPr="00F56C50">
        <w:rPr>
          <w:color w:val="000000"/>
          <w:sz w:val="28"/>
          <w:szCs w:val="28"/>
        </w:rPr>
        <w:t>, вместе с заявкой представляются документы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учетом требований указанных правовых актов.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b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В заявке содержится одна сумма по одному коду классификации расходов бюджетов (классификации источников финансирования дефицитов бюджетов) по денежным обязательствам в рамках одного бюджетного обязательства получателя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(главного администратора источников финансирования дефицита бюджета</w:t>
      </w:r>
      <w:r>
        <w:rPr>
          <w:color w:val="000000"/>
          <w:sz w:val="28"/>
          <w:szCs w:val="28"/>
        </w:rPr>
        <w:t xml:space="preserve"> поселения</w:t>
      </w:r>
      <w:r w:rsidRPr="00F56C50">
        <w:rPr>
          <w:color w:val="000000"/>
          <w:sz w:val="28"/>
          <w:szCs w:val="28"/>
        </w:rPr>
        <w:t>).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Заявка должна содержать следующую информацию: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1) код классификации расходов бюджетов (классификации источников финансирования дефицита бюджета), по которому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необходимо произвести оплату денежного обязательства, дополнительные коды, предусмотренные единой системой и текстовое назначение платежа;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2) сумму оплаты денежного обязательства;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3) сумму налога на добавленную стоимость или примечание «без НДС» (указываются в поле «Назначение платежа»);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4) вид целевых средств (указываются: федеральный код цели,  код субсидий на иные цели, бюджетных инвестиций);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5) реквизиты соответствующего решения, иного нормативного правового акта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случае оплаты расходов по публичным нормативным обязательствам, предоставлению дотаций на выравнивание бюджетной обеспеченности, предоставления дотаций на поддержку мер по обеспечению сбалансированности местных бюджетов; 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6) наименование, банковские реквизиты, идентификационный номер налогоплательщика (ИНН) и код причины постановки на учет (КПП) получателя денежных средств (при его отсутствии указывается 0);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233F2">
        <w:rPr>
          <w:color w:val="000000"/>
          <w:sz w:val="28"/>
          <w:szCs w:val="28"/>
        </w:rPr>
        <w:t xml:space="preserve">7) номер зарегистрированного в «АЦК – Финансы»  бюджетного обязательства получателя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2233F2">
        <w:rPr>
          <w:color w:val="000000"/>
          <w:sz w:val="28"/>
          <w:szCs w:val="28"/>
        </w:rPr>
        <w:t>(за исключением случаев, по которым регистрация не требуется) в соответствующем поле заявки;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  <w:r w:rsidRPr="002233F2">
        <w:rPr>
          <w:color w:val="000000"/>
          <w:sz w:val="28"/>
          <w:szCs w:val="28"/>
        </w:rPr>
        <w:t>8) реквизиты расчетной (дебетовой) банковской карты, фамилию, имя и отчество ее владельца в поле «Назначение платежа» (при наличном способе оплаты денежных обязательств);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sz w:val="28"/>
          <w:szCs w:val="28"/>
        </w:rPr>
        <w:t>9) данные для осуществления налоговых и иных обязательных платежей в бюджеты бюджетной системы Российской Федерации в поле  «И</w:t>
      </w:r>
      <w:r w:rsidRPr="00F56C50">
        <w:rPr>
          <w:color w:val="000000"/>
          <w:sz w:val="28"/>
          <w:szCs w:val="28"/>
        </w:rPr>
        <w:t>дентификатор платежа» (заполняется в соответствии с требованиями бюджетного законодательства);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10) реквизиты (номер, дата) и предмет договора (муниципального контракта, соглашения), являющегося основанием для принятия получателем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бюджетного обязательства, за исключением случаев, когда заключение договоров (муниципальных контрактов) законодательством Российской Федерации не предусмотрено;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11) реквизиты (тип, номер, дата) документа, подтверждающего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(оказанных услуг) и (или) счет, и (или) счет-фактура), номер и дата исполнительного документа, иных документов, подтверждающих возникновение денежных обязательств;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12) предельную дату доведения предельных объемов оплаты денежных обязательств на лицевой счет получателя средств  (в поле заявки «Предельная дата исполнения»);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13) очередность платежа (в соответствии с требованиями законодательства);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14) иные реквизиты, предусмотренные требованиями единой системы.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Требования подпунктов 10 и 11 настоящего пункта не применяются в отношении заявки при: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оплате по договору на оказание услуг, выполнение работ, заключенному получателем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с физическим лицом, не являющимся индивидуальным предпринимателем;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перечислении денежных средств на расчетную (дебетовую) банковскую карту.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Требования подпункта 11 настоящего пункта не применяются в отношении заявки при: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осуществлении авансовых платежей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условиями договора (муниципального контракта);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предоставлении из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межбюджетных трансфертов бюджету муниципального</w:t>
      </w:r>
      <w:r>
        <w:rPr>
          <w:color w:val="000000"/>
          <w:sz w:val="28"/>
          <w:szCs w:val="28"/>
        </w:rPr>
        <w:t xml:space="preserve"> района</w:t>
      </w:r>
      <w:r w:rsidRPr="00F56C50">
        <w:rPr>
          <w:color w:val="000000"/>
          <w:sz w:val="28"/>
          <w:szCs w:val="28"/>
        </w:rPr>
        <w:t>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перечислении средств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нормативным правовым актом о предоставлении субсидии юридическому лицу;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оплате денежных обязательств по расходам, связанным с обслуживанием муниципального внутреннего долга;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осуществлении операций по погашению кредитов, предоставленных кредитными организациями;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осуществлении операций по погашению бюджетных кредитов, полученных от других бюджетов бюджетной системы Российской Федерации;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осуществлении операций по исполнению обязательств по муниципальным гарантиям Новозолотовского сельского поселения в валюте Российской Федерации.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3. При санкционировании оплаты денежных обязательств по расходам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</w:t>
      </w:r>
      <w:r w:rsidRPr="002E753B"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 xml:space="preserve">Новозолотовского сельского поселения осуществляет </w:t>
      </w:r>
      <w:r w:rsidRPr="002E753B">
        <w:rPr>
          <w:sz w:val="28"/>
          <w:szCs w:val="28"/>
        </w:rPr>
        <w:t>проверку поступивших  заявок не более двух</w:t>
      </w:r>
      <w:r>
        <w:rPr>
          <w:sz w:val="28"/>
          <w:szCs w:val="28"/>
        </w:rPr>
        <w:t xml:space="preserve"> </w:t>
      </w:r>
      <w:r w:rsidRPr="002E753B">
        <w:rPr>
          <w:sz w:val="28"/>
          <w:szCs w:val="28"/>
        </w:rPr>
        <w:t>рабочих дней</w:t>
      </w:r>
      <w:r w:rsidRPr="00F56C50">
        <w:rPr>
          <w:color w:val="000000"/>
          <w:sz w:val="28"/>
          <w:szCs w:val="28"/>
        </w:rPr>
        <w:t>, следующих за днем предоставления заявки. При необходимости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срок рассмотрения заявок может быть продлен по согласованию с </w:t>
      </w:r>
      <w:r>
        <w:rPr>
          <w:color w:val="000000"/>
          <w:sz w:val="28"/>
          <w:szCs w:val="28"/>
        </w:rPr>
        <w:t>Главой</w:t>
      </w:r>
      <w:r w:rsidRPr="00F56C50">
        <w:rPr>
          <w:color w:val="000000"/>
          <w:sz w:val="28"/>
          <w:szCs w:val="28"/>
        </w:rPr>
        <w:t xml:space="preserve"> Администрации</w:t>
      </w:r>
      <w:r w:rsidRPr="002E753B"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 xml:space="preserve">Новозолотовского сельского поселения. 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Заявки, зарегистрированные в единой системе после 13 часов текущего рабочего дня, считаются представленными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 Новозолотовского сельского поселения на следующий рабочий день.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 Новозолотовского сельского поселения осуществляет контроль заявок на: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непревышение суммы по операции над лимитами бюджетных обязательств и (или) бюджетными ассигнованиями;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соответствие содержания проводимой операции коду бюджетной классификации Российской Федерации, указанному в платежном документе;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наличие документов, подтверждающих возникновение денежного обязательства, в соответствии с приложением к настоящему Порядку;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соответствие указанных в заявке показателей информации, содержащейся в прилагаемых к заявке документам, подтверждающим возникновение денежных обязательств;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непревышение суммы, указанной в документе-основании, над суммой муниципального  договора);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соответствие предмета документа-основания предмету муниципального контракта (договора).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4. При санкционировании оплаты денежного обязательства, предусматривающего авансирование расходов, осуществляется контроль на непревышение размера авансового платежа, указанного в заявке, над размером авансового платежа, установленным постановлением Администрации</w:t>
      </w:r>
      <w:r w:rsidRPr="004C54A7"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Новозолотовского сельского поселения о мерах по реализации решения о бюджете</w:t>
      </w:r>
      <w:r>
        <w:rPr>
          <w:color w:val="000000"/>
          <w:sz w:val="28"/>
          <w:szCs w:val="28"/>
        </w:rPr>
        <w:t xml:space="preserve"> поселения</w:t>
      </w:r>
      <w:r w:rsidRPr="00F56C50">
        <w:rPr>
          <w:color w:val="000000"/>
          <w:sz w:val="28"/>
          <w:szCs w:val="28"/>
        </w:rPr>
        <w:t>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При санкционировании оплаты денежного обязательства, предусматривающего оплату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графиком, осуществляется контроль на недопущение предварительной оплаты (за исключением обязательств, оплачиваемых по фактическому исполнению).</w:t>
      </w:r>
    </w:p>
    <w:p w:rsidR="00676EF6" w:rsidRPr="00F56C50" w:rsidRDefault="00676EF6" w:rsidP="008C2CD9">
      <w:pPr>
        <w:ind w:firstLine="567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При санкционировании оплаты денежного обязательства, предусматривающего частичную оплату расходов, направляется пояснительная с указанием сроков оплаты (график осуществления платежей).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5. При санкционировании оплаты денежных обязательств по выплатам по источникам финансирования дефицита бюджета </w:t>
      </w:r>
      <w:r>
        <w:rPr>
          <w:color w:val="000000"/>
          <w:sz w:val="28"/>
          <w:szCs w:val="28"/>
        </w:rPr>
        <w:t xml:space="preserve">поселения, </w:t>
      </w:r>
      <w:r w:rsidRPr="00F56C50">
        <w:rPr>
          <w:color w:val="000000"/>
          <w:sz w:val="28"/>
          <w:szCs w:val="28"/>
        </w:rPr>
        <w:t>осуществляется контроль заявки на: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непревышение суммы по операции над соответствующими бюджетными ассигнованиями;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наличие документов, подтверждающих возникновение денежного обязательства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приложением к настоящему Порядку;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соответствие указанных в заявке показателей информации, содержащейся в прилагаемых к ней документам, подтверждающим возникновение денежных обязательств.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6. Представление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 xml:space="preserve">Администрации Новозолотовского сельского поселения заявок для санкционирования оплаты денежных обязательств по средствам бюджета </w:t>
      </w:r>
      <w:r>
        <w:rPr>
          <w:color w:val="000000"/>
          <w:sz w:val="28"/>
          <w:szCs w:val="28"/>
        </w:rPr>
        <w:t xml:space="preserve">поселения, </w:t>
      </w:r>
      <w:r w:rsidRPr="00F56C50">
        <w:rPr>
          <w:color w:val="000000"/>
          <w:sz w:val="28"/>
          <w:szCs w:val="28"/>
        </w:rPr>
        <w:t>осуществляется не позднее чем за два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рабочих дня, предшествующих сроку оплаты денежного обязательства получателем.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В случае санкционирования оплаты денежных обязательств по средствам областного </w:t>
      </w:r>
      <w:r>
        <w:rPr>
          <w:color w:val="000000"/>
          <w:sz w:val="28"/>
          <w:szCs w:val="28"/>
        </w:rPr>
        <w:t xml:space="preserve">и районного </w:t>
      </w:r>
      <w:r w:rsidRPr="00F56C50">
        <w:rPr>
          <w:color w:val="000000"/>
          <w:sz w:val="28"/>
          <w:szCs w:val="28"/>
        </w:rPr>
        <w:t>бюджетов – не позднее трех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рабочих дней.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Заявки, направленные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</w:t>
      </w:r>
      <w:r w:rsidRPr="00DD72B7"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Новозолотовского сельского поселения для санкционирования в сроки, заведомо не обеспечивающие их исполнение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со сроками оплаты денежных обязательств, рассматриваются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настоящим Порядком.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>Администрации Новозолотовского сельского поселения не несет ответственности: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за достоверность представленных документов, подтверждающих возникновение денежных обязательств;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- за достоверность реквизитов получателей </w:t>
      </w:r>
      <w:r w:rsidRPr="00F56C50">
        <w:rPr>
          <w:sz w:val="28"/>
          <w:szCs w:val="28"/>
        </w:rPr>
        <w:t>налоговых и иных обязательных платежей в бюджеты бюджетн</w:t>
      </w:r>
      <w:r>
        <w:rPr>
          <w:sz w:val="28"/>
          <w:szCs w:val="28"/>
        </w:rPr>
        <w:t>ой системы Российской Федерации</w:t>
      </w:r>
      <w:r w:rsidRPr="00F56C50">
        <w:rPr>
          <w:sz w:val="28"/>
          <w:szCs w:val="28"/>
        </w:rPr>
        <w:t xml:space="preserve"> получателей</w:t>
      </w:r>
      <w:r>
        <w:rPr>
          <w:sz w:val="28"/>
          <w:szCs w:val="28"/>
        </w:rPr>
        <w:t>,</w:t>
      </w:r>
      <w:r w:rsidRPr="00F56C50">
        <w:rPr>
          <w:sz w:val="28"/>
          <w:szCs w:val="28"/>
        </w:rPr>
        <w:t xml:space="preserve"> при перечислении средств на расчетные счета физических лиц, а также получателей средств, удержанных из заработной платы и иных выплат, связанных с оплатой труда работника, в соответствии с действующим законодательством;</w:t>
      </w:r>
    </w:p>
    <w:p w:rsidR="00676EF6" w:rsidRPr="00F56C50" w:rsidRDefault="00676EF6" w:rsidP="008C2CD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- за своевременность и полноту исполнения судебных актов, предусматривающих обращение взыскания на средства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 xml:space="preserve">по денежным обязательствам </w:t>
      </w:r>
      <w:r>
        <w:rPr>
          <w:color w:val="000000"/>
          <w:sz w:val="28"/>
          <w:szCs w:val="28"/>
        </w:rPr>
        <w:t xml:space="preserve">муниципальных </w:t>
      </w:r>
      <w:r w:rsidRPr="00F56C50">
        <w:rPr>
          <w:color w:val="000000"/>
          <w:sz w:val="28"/>
          <w:szCs w:val="28"/>
        </w:rPr>
        <w:t>казенных учреждений;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7. </w:t>
      </w:r>
      <w:r w:rsidRPr="00F56C50">
        <w:rPr>
          <w:sz w:val="28"/>
          <w:szCs w:val="28"/>
        </w:rPr>
        <w:t xml:space="preserve">В случае несоответствия формы заявки или указанной в ней информации требованиям, установленным пунктами 3, 4-5 настоящего Порядка, </w:t>
      </w:r>
      <w:r>
        <w:rPr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 xml:space="preserve">Администрации Новозолотовского сельского поселения </w:t>
      </w:r>
      <w:r w:rsidRPr="00F56C50">
        <w:rPr>
          <w:sz w:val="28"/>
          <w:szCs w:val="28"/>
        </w:rPr>
        <w:t xml:space="preserve">отказывает получателю средств бюджета </w:t>
      </w:r>
      <w:r>
        <w:rPr>
          <w:sz w:val="28"/>
          <w:szCs w:val="28"/>
        </w:rPr>
        <w:t xml:space="preserve">поселения </w:t>
      </w:r>
      <w:r w:rsidRPr="00F56C50">
        <w:rPr>
          <w:sz w:val="28"/>
          <w:szCs w:val="28"/>
        </w:rPr>
        <w:t>(главному администратору источников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F56C50">
        <w:rPr>
          <w:sz w:val="28"/>
          <w:szCs w:val="28"/>
        </w:rPr>
        <w:t>) в исполнении заявки</w:t>
      </w:r>
      <w:r>
        <w:rPr>
          <w:sz w:val="28"/>
          <w:szCs w:val="28"/>
        </w:rPr>
        <w:t>,</w:t>
      </w:r>
      <w:r w:rsidRPr="00F56C50">
        <w:rPr>
          <w:sz w:val="28"/>
          <w:szCs w:val="28"/>
        </w:rPr>
        <w:t xml:space="preserve"> с указанием причин отказа</w:t>
      </w:r>
      <w:r w:rsidRPr="00F56C50">
        <w:rPr>
          <w:color w:val="000000"/>
          <w:sz w:val="28"/>
          <w:szCs w:val="28"/>
        </w:rPr>
        <w:t>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8. Прошедшие проверку заявки направляются на санкционирование.</w:t>
      </w:r>
    </w:p>
    <w:p w:rsidR="00676EF6" w:rsidRPr="00F56C50" w:rsidRDefault="00676EF6" w:rsidP="008C2CD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Санкционирование оплаты денежных обязательств осуществляется </w:t>
      </w:r>
      <w:r>
        <w:rPr>
          <w:color w:val="000000"/>
          <w:sz w:val="28"/>
          <w:szCs w:val="28"/>
        </w:rPr>
        <w:t>Главой</w:t>
      </w:r>
      <w:r w:rsidRPr="00F56C50">
        <w:rPr>
          <w:color w:val="000000"/>
          <w:sz w:val="28"/>
          <w:szCs w:val="28"/>
        </w:rPr>
        <w:t xml:space="preserve"> Администрации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Новозолотовского сельского поселения.</w:t>
      </w:r>
    </w:p>
    <w:p w:rsidR="00676EF6" w:rsidRPr="00F56C50" w:rsidRDefault="00676EF6" w:rsidP="00BE7A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63BDB">
      <w:pPr>
        <w:ind w:left="5954"/>
        <w:jc w:val="center"/>
        <w:rPr>
          <w:sz w:val="28"/>
          <w:szCs w:val="28"/>
        </w:rPr>
      </w:pPr>
    </w:p>
    <w:p w:rsidR="00676EF6" w:rsidRPr="00F56C50" w:rsidRDefault="00676EF6" w:rsidP="007F5A48">
      <w:pPr>
        <w:rPr>
          <w:sz w:val="28"/>
          <w:szCs w:val="28"/>
        </w:rPr>
      </w:pPr>
    </w:p>
    <w:p w:rsidR="00676EF6" w:rsidRPr="00FF306B" w:rsidRDefault="00676EF6" w:rsidP="00FF306B">
      <w:pPr>
        <w:ind w:left="4820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 к Порядку санкционирования оплаты денежных обязательств получателей средств бюджета</w:t>
      </w:r>
      <w:r>
        <w:rPr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 xml:space="preserve">Новозолотовского сельского </w:t>
      </w:r>
    </w:p>
    <w:p w:rsidR="00676EF6" w:rsidRPr="00F56C50" w:rsidRDefault="00676EF6" w:rsidP="00FF306B">
      <w:pPr>
        <w:ind w:left="5387" w:hanging="567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F56C50">
        <w:rPr>
          <w:color w:val="000000"/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Pr="00F56C50">
        <w:rPr>
          <w:sz w:val="28"/>
          <w:szCs w:val="28"/>
        </w:rPr>
        <w:t>Семикаракорского района</w:t>
      </w:r>
    </w:p>
    <w:p w:rsidR="00676EF6" w:rsidRDefault="00676EF6" w:rsidP="00FF306B">
      <w:pPr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 главных администраторов </w:t>
      </w:r>
      <w:r w:rsidRPr="00F56C50">
        <w:rPr>
          <w:sz w:val="28"/>
          <w:szCs w:val="28"/>
        </w:rPr>
        <w:t>источников финансирования дефицита бюджета</w:t>
      </w:r>
    </w:p>
    <w:p w:rsidR="00676EF6" w:rsidRDefault="00676EF6" w:rsidP="00FF306B">
      <w:pPr>
        <w:ind w:left="4111"/>
        <w:jc w:val="right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Новозолотовского сельского поселения</w:t>
      </w:r>
    </w:p>
    <w:p w:rsidR="00676EF6" w:rsidRDefault="00676EF6" w:rsidP="00FF306B">
      <w:pPr>
        <w:ind w:left="4111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 Семикаракорского района</w:t>
      </w:r>
    </w:p>
    <w:p w:rsidR="00676EF6" w:rsidRPr="00FF306B" w:rsidRDefault="00676EF6" w:rsidP="00FF306B">
      <w:pPr>
        <w:ind w:left="4111"/>
        <w:jc w:val="right"/>
        <w:rPr>
          <w:sz w:val="28"/>
          <w:szCs w:val="28"/>
        </w:rPr>
      </w:pPr>
    </w:p>
    <w:p w:rsidR="00676EF6" w:rsidRPr="00F56C50" w:rsidRDefault="00676EF6" w:rsidP="00BE7A31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:rsidR="00676EF6" w:rsidRPr="00B91E0F" w:rsidRDefault="00676EF6" w:rsidP="00BE7A31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color w:val="000000"/>
          <w:sz w:val="28"/>
          <w:szCs w:val="28"/>
        </w:rPr>
      </w:pPr>
      <w:r w:rsidRPr="00B91E0F">
        <w:rPr>
          <w:b/>
          <w:bCs/>
          <w:color w:val="000000"/>
          <w:sz w:val="28"/>
          <w:szCs w:val="28"/>
        </w:rPr>
        <w:t>ПЕРЕЧЕНЬ</w:t>
      </w:r>
    </w:p>
    <w:p w:rsidR="00676EF6" w:rsidRPr="00B91E0F" w:rsidRDefault="00676EF6" w:rsidP="00B91E0F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color w:val="000000"/>
          <w:sz w:val="28"/>
          <w:szCs w:val="28"/>
        </w:rPr>
      </w:pPr>
      <w:r w:rsidRPr="00B91E0F">
        <w:rPr>
          <w:b/>
          <w:bCs/>
          <w:color w:val="000000"/>
          <w:sz w:val="28"/>
          <w:szCs w:val="28"/>
        </w:rPr>
        <w:t>документов, предоставляемых в сектор экономики и финансов Администрации Новозолотовского сельского поселения для осуществления процедуры санкционирования оплаты денежных обязательств получателей бюджетных средств</w:t>
      </w:r>
    </w:p>
    <w:p w:rsidR="00676EF6" w:rsidRPr="00F56C50" w:rsidRDefault="00676EF6" w:rsidP="00BE7A31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1. Главные распорядители средств бюджета Новозолотовского сельского поселения Семикаракорского района </w:t>
      </w:r>
      <w:r>
        <w:rPr>
          <w:color w:val="000000"/>
          <w:sz w:val="28"/>
          <w:szCs w:val="28"/>
        </w:rPr>
        <w:t xml:space="preserve">(далее – бюджет поселения) </w:t>
      </w:r>
      <w:r w:rsidRPr="00F56C50">
        <w:rPr>
          <w:color w:val="000000"/>
          <w:sz w:val="28"/>
          <w:szCs w:val="28"/>
        </w:rPr>
        <w:t xml:space="preserve">направляют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 xml:space="preserve">Администрации Новозолотовского сельского поселения по системе «Дело» за 2 рабочих дня до начала очередного финансового года, а в случае внесения изменений в действующие документы (принятия новых документов) – не позднее 3-х рабочих дней после внесения изменений (принятия): 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- информацию о сроках выплаты заработной платы в </w:t>
      </w:r>
      <w:r>
        <w:rPr>
          <w:color w:val="000000"/>
          <w:sz w:val="28"/>
          <w:szCs w:val="28"/>
        </w:rPr>
        <w:t xml:space="preserve">Администрации </w:t>
      </w:r>
      <w:r w:rsidRPr="00F56C50">
        <w:rPr>
          <w:color w:val="000000"/>
          <w:sz w:val="28"/>
          <w:szCs w:val="28"/>
        </w:rPr>
        <w:t>Новозолотовского сельского поселения</w:t>
      </w:r>
      <w:r>
        <w:rPr>
          <w:color w:val="000000"/>
          <w:sz w:val="28"/>
          <w:szCs w:val="28"/>
        </w:rPr>
        <w:t>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распоряжения</w:t>
      </w:r>
      <w:r w:rsidRPr="00F56C50">
        <w:rPr>
          <w:color w:val="000000"/>
          <w:sz w:val="28"/>
          <w:szCs w:val="28"/>
        </w:rPr>
        <w:t xml:space="preserve"> о назначении лиц, уполномоченных на подписание документов электронной цифровой подписью;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 xml:space="preserve">- соглашения о порядке и условиях предоставления целевых межбюджетных трансфертов из областного </w:t>
      </w:r>
      <w:r>
        <w:rPr>
          <w:sz w:val="28"/>
          <w:szCs w:val="28"/>
        </w:rPr>
        <w:t>и районного бюджетов</w:t>
      </w:r>
      <w:r w:rsidRPr="00F56C50">
        <w:rPr>
          <w:sz w:val="28"/>
          <w:szCs w:val="28"/>
        </w:rPr>
        <w:t>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2. Получатели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 xml:space="preserve">для подтверждения возникновения денежного обязательства по расходам направляют в </w:t>
      </w:r>
      <w:r>
        <w:rPr>
          <w:color w:val="000000"/>
          <w:sz w:val="28"/>
          <w:szCs w:val="28"/>
        </w:rPr>
        <w:t xml:space="preserve">сектор экономики и финансов </w:t>
      </w:r>
      <w:r w:rsidRPr="00F56C50">
        <w:rPr>
          <w:color w:val="000000"/>
          <w:sz w:val="28"/>
          <w:szCs w:val="28"/>
        </w:rPr>
        <w:t xml:space="preserve">Администрации Новозолотовского сельского поселения следующие документы-основания: </w:t>
      </w:r>
    </w:p>
    <w:p w:rsidR="00676EF6" w:rsidRPr="000F11F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1F0">
        <w:rPr>
          <w:sz w:val="28"/>
          <w:szCs w:val="28"/>
        </w:rPr>
        <w:t>2.1. Для подтверждения оплаты денежных обязательств, связанных с оплатой труда и начислениями на выплаты по оплате труда: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справку о выплате заработной платы по форме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согласно приложениям № 1 и № 2 к настоящему Перечню соответственно;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распоряжение Главы Администрации </w:t>
      </w:r>
      <w:r w:rsidRPr="00F56C50">
        <w:rPr>
          <w:color w:val="000000"/>
          <w:sz w:val="28"/>
          <w:szCs w:val="28"/>
        </w:rPr>
        <w:t>Новозолотовского сельского поселения о выплате единовременных премий по результатам выполнения разовых и иных поручений.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Одновременно с заявкой для выплаты заработной платы за вторую половину месяца – заявки на перечисление платежей во внебюджетные фонды и удержанного налога на доходы физических лиц.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В случае поступления на лицевой счет получателя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 xml:space="preserve">сумм на выплату страхового обеспечения </w:t>
      </w:r>
      <w:r w:rsidRPr="00F56C50">
        <w:rPr>
          <w:sz w:val="28"/>
          <w:szCs w:val="28"/>
        </w:rPr>
        <w:t>по обязательному социальному страхованию на случай временной нетрудоспособности и</w:t>
      </w:r>
      <w:r>
        <w:rPr>
          <w:sz w:val="28"/>
          <w:szCs w:val="28"/>
        </w:rPr>
        <w:t>,</w:t>
      </w:r>
      <w:r w:rsidRPr="00F56C50">
        <w:rPr>
          <w:sz w:val="28"/>
          <w:szCs w:val="28"/>
        </w:rPr>
        <w:t xml:space="preserve"> в связи с материнством</w:t>
      </w:r>
      <w:r w:rsidRPr="00F56C50">
        <w:rPr>
          <w:color w:val="000000"/>
          <w:sz w:val="28"/>
          <w:szCs w:val="28"/>
        </w:rPr>
        <w:t xml:space="preserve">, возмещенных Фондом социального страхования, получатели вправе направлять данные средства на перечисление страховых взносов в государственные внебюджетные фонды без процедуры отзыва предельных объемов оплаты денежных обязательств. В этих целях получатели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формируют в единой системе заявки на перечисление данных платежей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указанием типа операции «Без доведения объемов финансирования».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2.2. Для подтверждения оплаты денежных обязательств, связанных с выплатой депонированных сумм: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w:anchor="Par1599" w:history="1">
        <w:r w:rsidRPr="00F56C50">
          <w:rPr>
            <w:color w:val="000000"/>
            <w:sz w:val="28"/>
            <w:szCs w:val="28"/>
          </w:rPr>
          <w:t>реестр</w:t>
        </w:r>
      </w:hyperlink>
      <w:r w:rsidRPr="00F56C50">
        <w:rPr>
          <w:color w:val="000000"/>
          <w:sz w:val="28"/>
          <w:szCs w:val="28"/>
        </w:rPr>
        <w:t xml:space="preserve"> депонированных сумм.</w:t>
      </w:r>
    </w:p>
    <w:p w:rsidR="00676EF6" w:rsidRPr="000F11F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1F0">
        <w:rPr>
          <w:sz w:val="28"/>
          <w:szCs w:val="28"/>
        </w:rPr>
        <w:t>2.3. Для подтверждения оплаты денежных обязательств, связанных с оплатой расходов по служебным командировкам: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2.3.1. При выдаче средств под отчет – </w:t>
      </w:r>
      <w:hyperlink w:anchor="Par1505" w:history="1">
        <w:r w:rsidRPr="00F56C50">
          <w:rPr>
            <w:color w:val="000000"/>
            <w:sz w:val="28"/>
            <w:szCs w:val="28"/>
          </w:rPr>
          <w:t>справку-расчет</w:t>
        </w:r>
      </w:hyperlink>
      <w:r w:rsidRPr="00F56C50">
        <w:rPr>
          <w:color w:val="000000"/>
          <w:sz w:val="28"/>
          <w:szCs w:val="28"/>
        </w:rPr>
        <w:t xml:space="preserve"> командировочных расходов по форме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согласно приложению № 4 к настоящему Перечню;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2.3.2. При возмещении ранее произведенных расходов – авансовый отчет с приложениями.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При командировании за пределы Российской Федерации дополнительно предоставляется распоряжение (приказ) о направлении в служебную командировку.</w:t>
      </w:r>
    </w:p>
    <w:p w:rsidR="00676EF6" w:rsidRPr="000F11F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2.4. </w:t>
      </w:r>
      <w:r w:rsidRPr="000F11F0">
        <w:rPr>
          <w:sz w:val="28"/>
          <w:szCs w:val="28"/>
        </w:rPr>
        <w:t>Для подтверждения оплаты денежных обязательств, связанных с оплатой услуг лиц, привлекаемых согласно законодательству для выполнения работ, оказания услуг по договорам гражданско-правового характера, для выполнения отдельных полномочий: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договор на выполнение работ, оказание услуг по договорам гражданско-правового характера;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работ, оказанных услуг по договорам гражданско-правового характера;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справку о выплате заработной платы по форме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согласно приложению № 3 к настоящему Перечню.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Одновременно направляются заявки на перечисление платежей во внебюджетные фонды и удержанного налога на доходы физических лиц.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2.5. Для подтверждения оплаты денежных обязательств, возникающих при приобретении товаров, оплате работ и услуг представляются документы, состав которых зависит от направления расходов, в том числе:</w:t>
      </w:r>
    </w:p>
    <w:p w:rsidR="00676EF6" w:rsidRPr="000F11F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1F0">
        <w:rPr>
          <w:sz w:val="28"/>
          <w:szCs w:val="28"/>
        </w:rPr>
        <w:t>2.5.1. При оплате услуг связи: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(договор), счет, счет-фактура, акт оказанных услуг, квитанция.</w:t>
      </w:r>
    </w:p>
    <w:p w:rsidR="00676EF6" w:rsidRPr="0029760B" w:rsidRDefault="00676EF6" w:rsidP="0029760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9760B">
        <w:rPr>
          <w:color w:val="000000"/>
          <w:sz w:val="28"/>
          <w:szCs w:val="28"/>
        </w:rPr>
        <w:t>Муниципальный  контракт (договор) на оказание услуг телефонной связи должен содержать сведения о тарифе на услуги связи, количестве номеров и типе используемых оконечных абонентских устройств, количестве радиотрансляционных точек, адресах установки.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F56C50">
        <w:rPr>
          <w:color w:val="000000"/>
          <w:sz w:val="28"/>
          <w:szCs w:val="28"/>
        </w:rPr>
        <w:t>униципальный контракт (договор) на услуги проводного вещания (радиофикации) и абонентской платы за пользование радиотрансляционными точками должен содержать количественные показатели и тарифы в расчете на месяц, а также указание срока действия договора.</w:t>
      </w:r>
    </w:p>
    <w:p w:rsidR="00676EF6" w:rsidRPr="0016323B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323B">
        <w:rPr>
          <w:sz w:val="28"/>
          <w:szCs w:val="28"/>
        </w:rPr>
        <w:t>2.5.2. При оплате транспортных услуг: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(договор), счет, счет-фактура или акт выполненных работ (оказанных услуг) сторонними организациями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приложением расчетов стоимости автотранспортных услуг.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 случае оказания транспортных услуг индивидуальным предпринимателем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дополнительно представляются копии свидетельства о регистрации в налоговом органе.</w:t>
      </w:r>
    </w:p>
    <w:p w:rsidR="00676EF6" w:rsidRPr="0016323B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323B">
        <w:rPr>
          <w:sz w:val="28"/>
          <w:szCs w:val="28"/>
        </w:rPr>
        <w:t>2.5.3. При оплате коммунальных услуг: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(договор), счет, счет-фактура на оплату за оказанные коммунальные услуги (при наличии), акт выполненных работ с приложением расчета стоимости услуг.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6323B">
        <w:rPr>
          <w:sz w:val="28"/>
          <w:szCs w:val="28"/>
        </w:rPr>
        <w:t>2.5.4. При оплате арендной платы</w:t>
      </w:r>
      <w:r>
        <w:rPr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заключенным договором аренды (субаренды) имущества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целях оказания муниципальных услуг: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 аренды помещений; счет, счет-фактура на оплату за оказанные услуги (при наличии).</w:t>
      </w:r>
    </w:p>
    <w:p w:rsidR="00676EF6" w:rsidRPr="0016323B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323B">
        <w:rPr>
          <w:sz w:val="28"/>
          <w:szCs w:val="28"/>
        </w:rPr>
        <w:t>2.6. Для подтверждения оплаты денежных обязательств, связанных с оплатой работ (услуг) по содержанию имущества: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2.6.1. При оплате работ (услуг) по текущему ремонту и содержанию имущества: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муниципальный</w:t>
      </w:r>
      <w:r w:rsidRPr="00F56C50">
        <w:rPr>
          <w:color w:val="000000"/>
          <w:sz w:val="28"/>
          <w:szCs w:val="28"/>
        </w:rPr>
        <w:t xml:space="preserve"> контракт (договор) с приложением сметы, сводного сметного расчета стоимости работ, калькуляции;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документ, удостоверяющий факт оказания услуг (справка о стоимости выполненных работ (услуг) и (или) заказ-наряд и (или) квитанция и (или) акт выполненных работ (услуг) и (или) счет-фактура) (при окончательной оплате работ (этапов работ).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 случае проведения работ по текущему ремонту имущества индивидуальным предпринимателем дополнительно представляется копия свидетельства о регистрации в налоговом органе.</w:t>
      </w:r>
    </w:p>
    <w:p w:rsidR="00676EF6" w:rsidRPr="0016323B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323B">
        <w:rPr>
          <w:sz w:val="28"/>
          <w:szCs w:val="28"/>
        </w:rPr>
        <w:t>2.6.2. При оплате работ (услуг) по текущему ремонту и содержанию объектов дорожного хозяйства: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приложением сметы, сводного сметного расчета стоимости работ, калькуляции;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о приемке выполненных работ (форма № КС-2);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справку о стоимости выполненных работ и затрат (форма № КС-3).</w:t>
      </w:r>
    </w:p>
    <w:p w:rsidR="00676EF6" w:rsidRPr="00F67EBC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EBC">
        <w:rPr>
          <w:sz w:val="28"/>
          <w:szCs w:val="28"/>
        </w:rPr>
        <w:t>2.6.3. При оплате работ по капитальному ремонту и (или) реставрации зданий и сооружений: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положительное заключение государственной (негосударственной) экспертизы проектной документации, выданное организацией государственной (негосударственной) экспертизы либо организацией, уполномоченной на проведение ведомственной экспертизы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нормативными правовыми актами Российской Федерации и нормативными правовыми актами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Новозолотовского сельского поселения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>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не требуется;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приложением сметы на проведение работ, сводного сметного расчета стоимости работ;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справку о стоимости выполненных работ и затрат (</w:t>
      </w:r>
      <w:hyperlink r:id="rId11" w:history="1">
        <w:r w:rsidRPr="00F56C50">
          <w:rPr>
            <w:color w:val="000000"/>
            <w:sz w:val="28"/>
            <w:szCs w:val="28"/>
          </w:rPr>
          <w:t>форма № КС-3</w:t>
        </w:r>
      </w:hyperlink>
      <w:r w:rsidRPr="00F56C50">
        <w:rPr>
          <w:color w:val="000000"/>
          <w:sz w:val="28"/>
          <w:szCs w:val="28"/>
        </w:rPr>
        <w:t>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о приемке выполненных работ (форма № КС-2);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счет-фактура (при наличии).</w:t>
      </w:r>
    </w:p>
    <w:p w:rsidR="00676EF6" w:rsidRPr="00093282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3282">
        <w:rPr>
          <w:sz w:val="28"/>
          <w:szCs w:val="28"/>
        </w:rPr>
        <w:t>2.7. Для подтверждения оплаты денежных обязательств, возникающих при оплате расходов по прочим работам, услугам: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счет-фактура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 (услуг);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накладная (при наличии).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2.7.1. При оплате выполненных научно-исследовательских работ: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 с календарным планом-графиком и сметой расходов на выполнение работ;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справку о стоимости выполненных работ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работ.</w:t>
      </w:r>
    </w:p>
    <w:p w:rsidR="00676EF6" w:rsidRPr="00093282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3282">
        <w:rPr>
          <w:sz w:val="28"/>
          <w:szCs w:val="28"/>
        </w:rPr>
        <w:t>2.7.2. При оплате расходов на разработку проектной (сметной) документации и выполнение проектно-изыскательских работ: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уполномоченной на проведение ведомственной экспертизы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нормативными правовыми актами Российской Федерации и нормативными правовыми актами</w:t>
      </w:r>
      <w:r>
        <w:rPr>
          <w:color w:val="000000"/>
          <w:sz w:val="28"/>
          <w:szCs w:val="28"/>
        </w:rPr>
        <w:t xml:space="preserve"> Новозолотовского сельского поселения</w:t>
      </w:r>
      <w:r w:rsidRPr="00F56C50">
        <w:rPr>
          <w:color w:val="000000"/>
          <w:sz w:val="28"/>
          <w:szCs w:val="28"/>
        </w:rPr>
        <w:t>, либо распорядительный документ о том, что государственная экспертиза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законодательством не требуется;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на разработку проектной (сметной) документации и выполнение проектно-изыскательских работ;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календарный план выполнения работ;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по долгосрочным муниципальным контрактам на выполнение работ с длительным производственным циклом – справка о состоянии расчетов по состоянию на 1 января года, в котором осуществляется санкционирование, подтверждающая финансирование, произведенное с начала выполнения работ;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работ, акт сдачи-приемки проектной (сметной) документации.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2.7.3.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При оплате расходов, связанных с процедурой выкупа, изъятия земельных участков: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заявление о внесении денежных средств на депозитный счет нотариуса;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справка нотариуса с указанием размера нотариального тарифа за принятие на депозитный счет денежных сумм.</w:t>
      </w:r>
    </w:p>
    <w:p w:rsidR="00676EF6" w:rsidRPr="00093282" w:rsidRDefault="00676EF6" w:rsidP="008A5BC9">
      <w:pPr>
        <w:ind w:firstLine="709"/>
        <w:jc w:val="both"/>
        <w:rPr>
          <w:sz w:val="28"/>
          <w:szCs w:val="28"/>
        </w:rPr>
      </w:pPr>
      <w:r w:rsidRPr="00093282">
        <w:rPr>
          <w:sz w:val="28"/>
          <w:szCs w:val="28"/>
        </w:rPr>
        <w:t>2.7.4. При оплате расходов, связанных с проведением спортивных мероприятий:</w:t>
      </w:r>
    </w:p>
    <w:p w:rsidR="00676EF6" w:rsidRPr="00F56C50" w:rsidRDefault="00676EF6" w:rsidP="008A5BC9">
      <w:pPr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договор поручения;</w:t>
      </w:r>
    </w:p>
    <w:p w:rsidR="00676EF6" w:rsidRPr="00F56C50" w:rsidRDefault="00676EF6" w:rsidP="008A5BC9">
      <w:pPr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приказ о проведении мероприятий;</w:t>
      </w:r>
    </w:p>
    <w:p w:rsidR="00676EF6" w:rsidRPr="00F56C50" w:rsidRDefault="00676EF6" w:rsidP="008A5BC9">
      <w:pPr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смета к приказу о проведении мероприятий;</w:t>
      </w:r>
    </w:p>
    <w:p w:rsidR="00676EF6" w:rsidRPr="00F56C50" w:rsidRDefault="00676EF6" w:rsidP="008A5BC9">
      <w:pPr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отчет о произведенных расходах на проведение мероприятия</w:t>
      </w:r>
      <w:r>
        <w:rPr>
          <w:sz w:val="28"/>
          <w:szCs w:val="28"/>
        </w:rPr>
        <w:t>,</w:t>
      </w:r>
      <w:r w:rsidRPr="00F56C50">
        <w:rPr>
          <w:sz w:val="28"/>
          <w:szCs w:val="28"/>
        </w:rPr>
        <w:t xml:space="preserve"> с подтверждающими документами (счета, ведомости на выдачу наличных денег).</w:t>
      </w:r>
    </w:p>
    <w:p w:rsidR="00676EF6" w:rsidRPr="00093282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3282">
        <w:rPr>
          <w:sz w:val="28"/>
          <w:szCs w:val="28"/>
        </w:rPr>
        <w:t>2.8.</w:t>
      </w:r>
      <w:r w:rsidRPr="00093282">
        <w:rPr>
          <w:sz w:val="28"/>
          <w:szCs w:val="28"/>
          <w:lang w:val="en-US"/>
        </w:rPr>
        <w:t> </w:t>
      </w:r>
      <w:r w:rsidRPr="00093282">
        <w:rPr>
          <w:sz w:val="28"/>
          <w:szCs w:val="28"/>
        </w:rPr>
        <w:t>Для подтверждения оплаты денежных обязательств по оплате расходов, связанных с обслуживанием муниципального внутреннего долга: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(кредитный договор) или соглашение о предоставлении бюджетного кредита;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уведомление кредитной организации о сумме подлежащих уплате процентов по муниципальному контракту (кредитному договору) и реквизитах для зачисления средств. </w:t>
      </w:r>
    </w:p>
    <w:p w:rsidR="00676EF6" w:rsidRPr="00093282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3282">
        <w:rPr>
          <w:sz w:val="28"/>
          <w:szCs w:val="28"/>
        </w:rPr>
        <w:t>2.9.</w:t>
      </w:r>
      <w:r w:rsidRPr="00093282">
        <w:rPr>
          <w:sz w:val="28"/>
          <w:szCs w:val="28"/>
          <w:lang w:val="en-US"/>
        </w:rPr>
        <w:t> </w:t>
      </w:r>
      <w:r w:rsidRPr="00093282">
        <w:rPr>
          <w:sz w:val="28"/>
          <w:szCs w:val="28"/>
        </w:rPr>
        <w:t xml:space="preserve">Для подтверждения оплаты денежных обязательств по оплате расходов, связанных с предоставлением </w:t>
      </w:r>
      <w:r w:rsidRPr="00021BAC">
        <w:rPr>
          <w:sz w:val="28"/>
          <w:szCs w:val="28"/>
        </w:rPr>
        <w:t>субсидий муниципальным организациям</w:t>
      </w:r>
      <w:r w:rsidRPr="00093282">
        <w:rPr>
          <w:sz w:val="28"/>
          <w:szCs w:val="28"/>
        </w:rPr>
        <w:t>, в том числе бюджетным и автономным учреждениям, на финансовое обеспечение муниципального задания на оказание муниципальных услуг (выполнение работ):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договор, соглашение о предоставлении субсидии, заявку учреждения на финансирование (при наличии).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56C50">
        <w:rPr>
          <w:color w:val="000000"/>
          <w:sz w:val="28"/>
          <w:szCs w:val="28"/>
        </w:rPr>
        <w:t>2.9.1.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 xml:space="preserve">Для подтверждения оплаты денежных обязательств по оплате расходов, связанных с предоставлением муниципальным бюджетным и автономным учреждениям </w:t>
      </w:r>
      <w:r>
        <w:rPr>
          <w:color w:val="000000"/>
          <w:sz w:val="28"/>
          <w:szCs w:val="28"/>
        </w:rPr>
        <w:t xml:space="preserve">Новозолотовского сельского поселения </w:t>
      </w:r>
      <w:r w:rsidRPr="00F56C50">
        <w:rPr>
          <w:color w:val="000000"/>
          <w:sz w:val="28"/>
          <w:szCs w:val="28"/>
        </w:rPr>
        <w:t xml:space="preserve">(далее – бюджетные и автономные учреждения) </w:t>
      </w:r>
      <w:r w:rsidRPr="000B7B7B">
        <w:rPr>
          <w:sz w:val="28"/>
          <w:szCs w:val="28"/>
        </w:rPr>
        <w:t>субсидий на иные цели: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реестр заявок бюджетных и автономных учреждений.</w:t>
      </w:r>
    </w:p>
    <w:p w:rsidR="00676EF6" w:rsidRPr="00F96737" w:rsidRDefault="00676EF6" w:rsidP="00F96737">
      <w:pPr>
        <w:shd w:val="clear" w:color="auto" w:fill="FFFFFF"/>
        <w:spacing w:line="317" w:lineRule="exact"/>
        <w:ind w:right="22"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  <w:lang w:eastAsia="en-US"/>
        </w:rPr>
        <w:t xml:space="preserve">Санкционирование оплаты денежных обязательств по расходам, связанным с предоставлением бюджетным и автономным учреждениям субсидий на иные цели, осуществляется в порядке, установленном </w:t>
      </w:r>
      <w:r>
        <w:rPr>
          <w:color w:val="000000"/>
          <w:sz w:val="28"/>
          <w:szCs w:val="28"/>
          <w:lang w:eastAsia="en-US"/>
        </w:rPr>
        <w:t xml:space="preserve">постановлением </w:t>
      </w:r>
      <w:r w:rsidRPr="00F56C50">
        <w:rPr>
          <w:color w:val="000000"/>
          <w:sz w:val="28"/>
          <w:szCs w:val="28"/>
          <w:lang w:eastAsia="en-US"/>
        </w:rPr>
        <w:t xml:space="preserve">Администрации </w:t>
      </w:r>
      <w:r>
        <w:rPr>
          <w:color w:val="000000"/>
          <w:sz w:val="28"/>
          <w:szCs w:val="28"/>
          <w:lang w:eastAsia="en-US"/>
        </w:rPr>
        <w:t>Новозолотовского сельского поселения от 03.09</w:t>
      </w:r>
      <w:r w:rsidRPr="00F56C50">
        <w:rPr>
          <w:color w:val="000000"/>
          <w:sz w:val="28"/>
          <w:szCs w:val="28"/>
          <w:lang w:eastAsia="en-US"/>
        </w:rPr>
        <w:t xml:space="preserve">.2018 № </w:t>
      </w:r>
      <w:r>
        <w:rPr>
          <w:color w:val="000000"/>
          <w:sz w:val="28"/>
          <w:szCs w:val="28"/>
          <w:lang w:eastAsia="en-US"/>
        </w:rPr>
        <w:t xml:space="preserve">78 </w:t>
      </w:r>
      <w:r w:rsidRPr="00F96737">
        <w:rPr>
          <w:sz w:val="28"/>
          <w:szCs w:val="28"/>
        </w:rPr>
        <w:t xml:space="preserve">«Об  утверждении Порядка  санкционировании расходов муниципальных бюджетных учреждений Новозолотовского сельского поселения и муниципальных автономных учреждений Новозолотовского сельского поселения, источником финансового обеспечения которых являются средства, полученные указанными учреждениям, </w:t>
      </w:r>
      <w:r w:rsidRPr="00F96737">
        <w:rPr>
          <w:spacing w:val="-2"/>
          <w:sz w:val="28"/>
          <w:szCs w:val="28"/>
        </w:rPr>
        <w:t xml:space="preserve">в соответствии с абзацем вторым пункта 1 статьи 78.1 </w:t>
      </w:r>
      <w:r w:rsidRPr="00F96737">
        <w:rPr>
          <w:sz w:val="28"/>
          <w:szCs w:val="28"/>
        </w:rPr>
        <w:t>и пунктом 5 статьи 79 Бюджетного кодекса Российской Федерации»</w:t>
      </w:r>
      <w:r>
        <w:rPr>
          <w:sz w:val="28"/>
          <w:szCs w:val="28"/>
        </w:rPr>
        <w:t>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strike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Для санкционирования расходов, связанных с предоставлением субсидий на иные цели, представляются документы, состав которых зависит от направления расходов.</w:t>
      </w:r>
    </w:p>
    <w:p w:rsidR="00676EF6" w:rsidRPr="00DA3077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2.10. Для подтверждения оплаты денежных обязательств по оплате расходов по предоставлению </w:t>
      </w:r>
      <w:r w:rsidRPr="00DA3077">
        <w:rPr>
          <w:sz w:val="28"/>
          <w:szCs w:val="28"/>
        </w:rPr>
        <w:t xml:space="preserve">межбюджетных трансфертов: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в части иных межбюджетных трансфертов за счет субсидий из областного </w:t>
      </w:r>
      <w:r>
        <w:rPr>
          <w:color w:val="000000"/>
          <w:sz w:val="28"/>
          <w:szCs w:val="28"/>
        </w:rPr>
        <w:t>и районного бюджетов</w:t>
      </w:r>
      <w:r w:rsidRPr="00F56C50">
        <w:rPr>
          <w:color w:val="000000"/>
          <w:sz w:val="28"/>
          <w:szCs w:val="28"/>
        </w:rPr>
        <w:t xml:space="preserve">  – соглашение о предоставлении субсидии, проверенные и подтвержденные главным распорядителем средств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на предмет обоснованности возникновения денежных обязательств: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договор, муниципальный контракт (дополнительные соглашения к договору, муниципальному контракту) на поставку товаров, выполнение работ, оказание услуг для муниципальных нужд; договор купли-продажи жилого помещения, долевого участия в строительстве, уступки права требования, мены, подряда; соглашение о предоставлении субсидии ресурсоснабжающей организации, управляющей организации, товариществу собственников жилья; в части расходов по объектам капитального строительства (реконструкции) – договоры о технологическом присоединении, страховании строительных рисков, авторском надзоре и иных видах работ, осуществляемых по объекту капитального строительства (реконструкции) (при наличии);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накладная, и (или) акт приемки-передачи, и (или) счет-фактура (при поставке товаров);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 (услуг), справка о стоимости работ (при выполнении работ, оказании услуг), иные документы, являющиеся по условиям договоров, муниципальных контрактов основанием для оплаты;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иные документы, которые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правовыми актами Правительства Ростовской области</w:t>
      </w:r>
      <w:r>
        <w:rPr>
          <w:color w:val="000000"/>
          <w:sz w:val="28"/>
          <w:szCs w:val="28"/>
        </w:rPr>
        <w:t>, Администрации Семикаракорского района</w:t>
      </w:r>
      <w:r w:rsidRPr="00F56C50">
        <w:rPr>
          <w:color w:val="000000"/>
          <w:sz w:val="28"/>
          <w:szCs w:val="28"/>
        </w:rPr>
        <w:t xml:space="preserve"> и Администрации </w:t>
      </w:r>
      <w:r>
        <w:rPr>
          <w:color w:val="000000"/>
          <w:sz w:val="28"/>
          <w:szCs w:val="28"/>
        </w:rPr>
        <w:t xml:space="preserve">Новозолотовского сельского поселения, </w:t>
      </w:r>
      <w:r w:rsidRPr="00F56C50">
        <w:rPr>
          <w:color w:val="000000"/>
          <w:sz w:val="28"/>
          <w:szCs w:val="28"/>
        </w:rPr>
        <w:t>являются основанием для предоставления (расходования) субсидий (в зависимости от направления расходов);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 части иных межбюджетных трансфертов – проверенные и подтвержденные главным распорядителем бюджетных средств на предмет обоснованности возникновения денежных обязательств: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документы, наличие которых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 xml:space="preserve">с правовыми актами Администрации </w:t>
      </w:r>
      <w:r>
        <w:rPr>
          <w:color w:val="000000"/>
          <w:sz w:val="28"/>
          <w:szCs w:val="28"/>
        </w:rPr>
        <w:t xml:space="preserve">Новозолотовского сельского поселения </w:t>
      </w:r>
      <w:r w:rsidRPr="00F56C50">
        <w:rPr>
          <w:color w:val="000000"/>
          <w:sz w:val="28"/>
          <w:szCs w:val="28"/>
        </w:rPr>
        <w:t>о порядках предоставления (использования) соответствующих межбюджетных трансфертов</w:t>
      </w:r>
      <w:r>
        <w:rPr>
          <w:color w:val="000000"/>
          <w:sz w:val="28"/>
          <w:szCs w:val="28"/>
        </w:rPr>
        <w:t>, являют</w:t>
      </w:r>
      <w:r w:rsidRPr="00F56C50">
        <w:rPr>
          <w:color w:val="000000"/>
          <w:sz w:val="28"/>
          <w:szCs w:val="28"/>
        </w:rPr>
        <w:t>ся основанием для предоставления бюджетных средств;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документы, подтверждающие возникновение денежного обязательства (счет, накладная и (или) акт приемки-передачи, и (или) счет-фактура (при поставке товаров), акт выполненных работ (услуг), справка о стоимости работ (при выполнении работ, оказании услуг).</w:t>
      </w:r>
    </w:p>
    <w:p w:rsidR="00676EF6" w:rsidRPr="00156417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417">
        <w:rPr>
          <w:sz w:val="28"/>
          <w:szCs w:val="28"/>
        </w:rPr>
        <w:t>В случае выделения средств из резервного фонда Администрации</w:t>
      </w:r>
      <w:r w:rsidRPr="00F56C50">
        <w:rPr>
          <w:color w:val="FF0000"/>
          <w:sz w:val="28"/>
          <w:szCs w:val="28"/>
        </w:rPr>
        <w:t xml:space="preserve">  </w:t>
      </w:r>
      <w:r w:rsidRPr="00156417">
        <w:rPr>
          <w:sz w:val="28"/>
          <w:szCs w:val="28"/>
        </w:rPr>
        <w:t>Новозолотовского сельского поселения</w:t>
      </w:r>
      <w:r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156417">
        <w:rPr>
          <w:sz w:val="28"/>
          <w:szCs w:val="28"/>
        </w:rPr>
        <w:t>дополнительно предоставляются: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- распоряжение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>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- документы, указанные в соответствующем распоряжении в качестве необходимого условия для выделения ассигнований.</w:t>
      </w:r>
    </w:p>
    <w:p w:rsidR="00676EF6" w:rsidRPr="00156417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417">
        <w:rPr>
          <w:color w:val="000000"/>
          <w:sz w:val="28"/>
          <w:szCs w:val="28"/>
        </w:rPr>
        <w:t>2.11.</w:t>
      </w:r>
      <w:r w:rsidRPr="00156417">
        <w:rPr>
          <w:color w:val="000000"/>
          <w:sz w:val="28"/>
          <w:szCs w:val="28"/>
          <w:lang w:val="en-US"/>
        </w:rPr>
        <w:t> </w:t>
      </w:r>
      <w:r w:rsidRPr="00156417">
        <w:rPr>
          <w:sz w:val="28"/>
          <w:szCs w:val="28"/>
        </w:rPr>
        <w:t>Для подтверждения оплаты денежных обязательств, связанных с оплатой публичных нормативных обязательств:</w:t>
      </w:r>
    </w:p>
    <w:p w:rsidR="00676EF6" w:rsidRPr="00156417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56417">
        <w:rPr>
          <w:color w:val="000000"/>
          <w:sz w:val="28"/>
          <w:szCs w:val="28"/>
        </w:rPr>
        <w:t>реестр</w:t>
      </w:r>
      <w:r>
        <w:rPr>
          <w:color w:val="000000"/>
          <w:sz w:val="28"/>
          <w:szCs w:val="28"/>
        </w:rPr>
        <w:t xml:space="preserve"> </w:t>
      </w:r>
      <w:r w:rsidRPr="00156417">
        <w:rPr>
          <w:color w:val="000000"/>
          <w:sz w:val="28"/>
          <w:szCs w:val="28"/>
        </w:rPr>
        <w:t>получателей выплат</w:t>
      </w:r>
      <w:r w:rsidRPr="00156417">
        <w:rPr>
          <w:b/>
          <w:bCs/>
          <w:color w:val="000000"/>
          <w:sz w:val="28"/>
          <w:szCs w:val="28"/>
        </w:rPr>
        <w:t>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56417">
        <w:rPr>
          <w:color w:val="000000"/>
          <w:sz w:val="28"/>
          <w:szCs w:val="28"/>
        </w:rPr>
        <w:t>сопроводительная или сводная опись</w:t>
      </w:r>
      <w:r w:rsidRPr="00156417">
        <w:rPr>
          <w:b/>
          <w:bCs/>
          <w:color w:val="000000"/>
          <w:sz w:val="28"/>
          <w:szCs w:val="28"/>
        </w:rPr>
        <w:t>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2.12.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Для подтверждения оплаты денежных обязательств, связанных с выплатой пособий по социальной помощи: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 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>руководителя получателя бюджетных средств (при необходимости);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справка о начисленных выплатах (при необходимости);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документы, подтверждающие размер выплат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счет-фактура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 (услуг) (при наличии), акт приема-передачи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накладная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иные документы (реестр выплат, сопроводительная или сводная</w:t>
      </w:r>
      <w:r>
        <w:rPr>
          <w:color w:val="000000"/>
          <w:sz w:val="28"/>
          <w:szCs w:val="28"/>
        </w:rPr>
        <w:t xml:space="preserve"> </w:t>
      </w:r>
      <w:r w:rsidRPr="00F56C50">
        <w:rPr>
          <w:color w:val="000000"/>
          <w:sz w:val="28"/>
          <w:szCs w:val="28"/>
        </w:rPr>
        <w:t>опись, список, протокол сверки электронных реестров) (при наличии).</w:t>
      </w:r>
    </w:p>
    <w:p w:rsidR="00676EF6" w:rsidRPr="00156417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2.13.</w:t>
      </w:r>
      <w:r w:rsidRPr="00F56C50">
        <w:rPr>
          <w:color w:val="000000"/>
          <w:sz w:val="28"/>
          <w:szCs w:val="28"/>
          <w:lang w:val="en-US"/>
        </w:rPr>
        <w:t> </w:t>
      </w:r>
      <w:r w:rsidRPr="00156417">
        <w:rPr>
          <w:sz w:val="28"/>
          <w:szCs w:val="28"/>
        </w:rPr>
        <w:t>Для подтверждения оплаты денежных обязательств, связанных с уплатой страховых взносов на обязательное медицинское страхование неработающего населения: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расчет объема платежей.</w:t>
      </w:r>
    </w:p>
    <w:p w:rsidR="00676EF6" w:rsidRPr="00156417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2.14.</w:t>
      </w:r>
      <w:r w:rsidRPr="00F56C50">
        <w:rPr>
          <w:color w:val="000000"/>
          <w:sz w:val="28"/>
          <w:szCs w:val="28"/>
          <w:lang w:val="en-US"/>
        </w:rPr>
        <w:t> </w:t>
      </w:r>
      <w:r w:rsidRPr="00156417">
        <w:rPr>
          <w:sz w:val="28"/>
          <w:szCs w:val="28"/>
        </w:rPr>
        <w:t>Для подтверждения оплаты денежных обязательств, связанных с выплатой пенсий, пособий</w:t>
      </w:r>
      <w:r>
        <w:rPr>
          <w:sz w:val="28"/>
          <w:szCs w:val="28"/>
        </w:rPr>
        <w:t xml:space="preserve"> Администрацией </w:t>
      </w:r>
      <w:r w:rsidRPr="00156417">
        <w:rPr>
          <w:sz w:val="28"/>
          <w:szCs w:val="28"/>
        </w:rPr>
        <w:t>Новозолотовского сельского поселения, а так же расходов по социальному обеспечению категорий граждан, ранее занимавших должности</w:t>
      </w:r>
      <w:r>
        <w:rPr>
          <w:sz w:val="28"/>
          <w:szCs w:val="28"/>
        </w:rPr>
        <w:t>,</w:t>
      </w:r>
      <w:r w:rsidRPr="00156417">
        <w:rPr>
          <w:sz w:val="28"/>
          <w:szCs w:val="28"/>
        </w:rPr>
        <w:t xml:space="preserve"> в соответствии с законодательством Российской Федерации:</w:t>
      </w:r>
    </w:p>
    <w:p w:rsidR="00676EF6" w:rsidRPr="00F56C50" w:rsidRDefault="00676EF6" w:rsidP="008A5BC9">
      <w:pPr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справка о начисленных выплатах (при необходимости);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реестр выплат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сопроводительная опись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документы, подтверждающие размер выплат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 контракт (договор)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счет-фактура (при наличии);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выполненных работ (услуг) (при наличии), акт приема-передачи (при наличии).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2.15.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 xml:space="preserve">Для подтверждения оплаты денежных обязательств, возникающих при оплате прочих расходов: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договор, счет, счет-фактура, накладная, квитанция, расчет налога (сбора, взноса, государственной пошлины).  </w:t>
      </w:r>
    </w:p>
    <w:p w:rsidR="00676EF6" w:rsidRPr="00156417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2.15.1.</w:t>
      </w:r>
      <w:r w:rsidRPr="00F56C50">
        <w:rPr>
          <w:color w:val="000000"/>
          <w:sz w:val="28"/>
          <w:szCs w:val="28"/>
          <w:lang w:val="en-US"/>
        </w:rPr>
        <w:t> </w:t>
      </w:r>
      <w:r w:rsidRPr="00156417">
        <w:rPr>
          <w:sz w:val="28"/>
          <w:szCs w:val="28"/>
        </w:rPr>
        <w:t>При оплате взносов на участие в конференциях, выставках, семинарах и других мероприятиях, проводимых сторонними организациями: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распоряжение </w:t>
      </w:r>
      <w:r w:rsidRPr="00F56C50">
        <w:rPr>
          <w:color w:val="000000"/>
          <w:sz w:val="28"/>
          <w:szCs w:val="28"/>
        </w:rPr>
        <w:t>руководителя получателя бюджетных средств об участии работников организации в указанных мероприятиях;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 или иной документ, подтверждающий сумму оплаты взноса и содержащий реквизиты для оплаты.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2.15.2.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>При оплате взносов за членство в некоммерческой организации</w:t>
      </w:r>
      <w:r w:rsidRPr="00F56C50">
        <w:rPr>
          <w:color w:val="000000"/>
          <w:sz w:val="28"/>
          <w:szCs w:val="28"/>
        </w:rPr>
        <w:t>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документы, подтверждающие членство получателя бюджетных средств в организации;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 или иной документ, подтверждающий сумму членского взноса и содержащий реквизиты для оплаты.</w:t>
      </w:r>
    </w:p>
    <w:p w:rsidR="00676EF6" w:rsidRPr="000D5064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2.15.3.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>При оплате расходов на приобретение (изготовление) сувенирно-подарочной и наградной продукции: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(договор), счет, счет-фактура, накладная, квитанция.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2.15.4.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 xml:space="preserve">При выплате премий, денежных поощрений, денежных компенсаций, иных выплат: 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нормативный правовой акт (распорядительный документ), устанавливающий размер выплаты;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</w:t>
      </w:r>
      <w:r w:rsidRPr="00F56C50">
        <w:rPr>
          <w:color w:val="000000"/>
          <w:sz w:val="28"/>
          <w:szCs w:val="28"/>
        </w:rPr>
        <w:t xml:space="preserve"> руководителя получателя бюджетных средств об осуществлении соответствующих выплат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с указанием суммы расхода либо размера выплат;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реестр получателей выплат;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расчет выплат, платежей во внебюджетные фонды и удержанного налога на доходы физических лиц;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соглашение о возмещении компенсационных выплат.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56C50">
        <w:rPr>
          <w:color w:val="000000"/>
          <w:sz w:val="28"/>
          <w:szCs w:val="28"/>
        </w:rPr>
        <w:t>2.15.5.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>При уплате налогов, сборов</w:t>
      </w:r>
      <w:r w:rsidRPr="000D5064">
        <w:rPr>
          <w:b/>
          <w:bCs/>
          <w:sz w:val="28"/>
          <w:szCs w:val="28"/>
        </w:rPr>
        <w:t>,</w:t>
      </w:r>
      <w:r w:rsidRPr="000D5064">
        <w:rPr>
          <w:sz w:val="28"/>
          <w:szCs w:val="28"/>
        </w:rPr>
        <w:t xml:space="preserve"> взносов, государственных пошлин, пени, штрафов: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реестр выплат;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декларация или налоговый расчет (расчет сбора</w:t>
      </w:r>
      <w:r w:rsidRPr="00F56C50">
        <w:rPr>
          <w:b/>
          <w:bCs/>
          <w:color w:val="000000"/>
          <w:sz w:val="28"/>
          <w:szCs w:val="28"/>
        </w:rPr>
        <w:t xml:space="preserve">, </w:t>
      </w:r>
      <w:r w:rsidRPr="00F56C50">
        <w:rPr>
          <w:color w:val="000000"/>
          <w:sz w:val="28"/>
          <w:szCs w:val="28"/>
        </w:rPr>
        <w:t>взноса, государственной пошлины);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требование об уплате налога, сбора, пени, штрафа.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2.15.6. При оплате расходов, связанных с проведением выборов: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решение о назначении выборов;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постановление Избирательной комиссии Семикаракорского района о распределении средств бюджета</w:t>
      </w:r>
      <w:r>
        <w:rPr>
          <w:color w:val="000000"/>
          <w:sz w:val="28"/>
          <w:szCs w:val="28"/>
        </w:rPr>
        <w:t xml:space="preserve"> поселения</w:t>
      </w:r>
      <w:r w:rsidRPr="00F56C50">
        <w:rPr>
          <w:color w:val="000000"/>
          <w:sz w:val="28"/>
          <w:szCs w:val="28"/>
        </w:rPr>
        <w:t>, выделенных на подготовку и проведение выборов;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банковские реквизиты получателя средств.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2.16.</w:t>
      </w:r>
      <w:r w:rsidRPr="00F56C50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D5064">
        <w:rPr>
          <w:rFonts w:ascii="Times New Roman" w:hAnsi="Times New Roman" w:cs="Times New Roman"/>
          <w:sz w:val="28"/>
          <w:szCs w:val="28"/>
        </w:rPr>
        <w:t>Для подтверждения оплаты денежных обязательств по погашению, в случаях, установленных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064">
        <w:rPr>
          <w:rFonts w:ascii="Times New Roman" w:hAnsi="Times New Roman" w:cs="Times New Roman"/>
          <w:sz w:val="28"/>
          <w:szCs w:val="28"/>
        </w:rPr>
        <w:t>Новозолотовского сельского поселения, кредиторской задолженности за период, предшествующий текущему финансовому году, в счет плановых назначений соответствующих расходов,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решением о бюджете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>на текущий финансовый год и плановый период: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акт сверки расчетов с организацией, осуществившей поставку товаров, выполнение работ, оказание услуг;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расшифровка к форме «Сведения по дебиторской и кредиторской задолженности на 1 января очередного финансового года» к годовой отчетности об исполнении бюджета;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документы, состав которых зависит от направления расходов, с учетом требований настоящего Порядка.</w:t>
      </w:r>
    </w:p>
    <w:p w:rsidR="00676EF6" w:rsidRPr="000D5064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2.17.</w:t>
      </w:r>
      <w:r w:rsidRPr="00F56C50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D5064">
        <w:rPr>
          <w:rFonts w:ascii="Times New Roman" w:hAnsi="Times New Roman" w:cs="Times New Roman"/>
          <w:sz w:val="28"/>
          <w:szCs w:val="28"/>
        </w:rPr>
        <w:t>Для подтверждения оплаты денежных обязательств, связанных с оплатой расходов по строительству и реконструкции зданий и сооружений: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нормативными правовыми актами Российской Федерации и нормативными правовыми актами </w:t>
      </w:r>
      <w:r w:rsidRPr="000D5064">
        <w:rPr>
          <w:rFonts w:ascii="Times New Roman" w:hAnsi="Times New Roman" w:cs="Times New Roman"/>
          <w:sz w:val="28"/>
          <w:szCs w:val="28"/>
        </w:rPr>
        <w:t>Новозолотовского сельского поселения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>, если проектная документация подлежит государственной экспертизе в случаях, установленных законодательством, либо распорядительный документ о том, что государственная экспертиза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56C5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не требуется;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муниципальный контракт на выполнение подрядных работ;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сводный сметный расчет стоимости строительства;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календарный план выполнения работ;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по долгосрочным муниципальным контрактам на выполнение работ с длительным производственным циклом – справка о состоянии расчетов по объекту капитального строительства по состоянию на 1 января года, в котором осуществляется санкционирование, подтверждающая финансирование, произведенное с начала строительства объекта;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акт о приемке выполненных работ (форма № КС-2);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справка о стоимости выполненных работ и затрат (форма № КС-3);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акт ввода объекта в эксплуатацию;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color w:val="000000"/>
          <w:sz w:val="28"/>
          <w:szCs w:val="28"/>
        </w:rPr>
        <w:t>иные документы, являющиеся по условиям договоров, муниципальных контрактов основанием для оплаты;</w:t>
      </w:r>
    </w:p>
    <w:p w:rsidR="00676EF6" w:rsidRPr="00F56C50" w:rsidRDefault="00676EF6" w:rsidP="008A5BC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6C50">
        <w:rPr>
          <w:rFonts w:ascii="Times New Roman" w:hAnsi="Times New Roman" w:cs="Times New Roman"/>
          <w:sz w:val="28"/>
          <w:szCs w:val="28"/>
        </w:rPr>
        <w:t>договоры о технологическом присоединении, страховании строительных рисков, авторском надзоре и иных видах работ, осуществляемых по объекту капитального строительства (реконструкции) (при наличии).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2.18.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Для подтверждения оплаты денежных обязательств, возникающих при оплате расходов связанных с приобретением основных средств: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счет-фактура;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акт приема-передачи;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накладная, товарный чек, квитанция, иной документ, подтверждающий приобретение основных средств. 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2.19.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>Для подтверждения оплаты денежных обязательств по оплате расходов на увеличение стоимости нематериальных активов: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 на оплату прав, возникающих из авторских или иных договоров на создание научных разработок, произведений науки, литературы и искусства и пополнение других нематериальных активов.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Для подтверждения оплаты денежных обязательств, связанных с передачей исключительных прав на программное обеспечение, дополнительно представляется счет, счет-фактура, акт выполненных работ.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2.20.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>Для подтверждения оплаты денежных обязательств по оплате расходов на увеличение стоимости непроизведенных активов при расчете с контрагентами за приобретенные земельные участки: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соглашение (при выкупе земельного участка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соответствии с соглашением с собственником земельного участка);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решение суда (при изъятии земельного участка на основании судебного решения);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правовой акт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 об изъятии земельных участков для муниципальных нужд;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выписка из Единого государственного реестра прав на недвижимое имущество.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2.21.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 xml:space="preserve">Для подтверждения оплаты денежных обязательств по оплате расходов на увеличение стоимости материальных запасов: 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муниципальный контракт (договор), счет, счет-фактура, накладная, товарный чек, квитанция, иной документ, подтверждающий приобретение материальных запасов.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2.22.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Для подтверждения оплаты денежных обязательств по оплате расходов на увеличение стоимости акций и иных форм участия в капитале: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постановление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 об увеличении или уменьшении размера уставного фонда муниципального унитарного предприятия</w:t>
      </w:r>
      <w:r w:rsidRPr="000D5064">
        <w:rPr>
          <w:sz w:val="28"/>
          <w:szCs w:val="28"/>
        </w:rPr>
        <w:t xml:space="preserve">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>.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2.23</w:t>
      </w:r>
      <w:r w:rsidRPr="00F56C50">
        <w:rPr>
          <w:color w:val="FF0000"/>
          <w:sz w:val="28"/>
          <w:szCs w:val="28"/>
        </w:rPr>
        <w:t>. </w:t>
      </w:r>
      <w:r w:rsidRPr="000D5064">
        <w:rPr>
          <w:sz w:val="28"/>
          <w:szCs w:val="28"/>
        </w:rPr>
        <w:t>Для подтверждения оплаты денежных обязательств, возникающих при оплате расходов, связанных с затратами на эксплуатационные, коммунальные, охранные услуги и услуги связи по помещениям, арендуемым либо переданным в безвозмездное пользование дополнительно представляются: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муниципальный контракт (договор) аренды или безвозмездного пользования помещениями, содержащий условия оплаты услуг, счет, счет-фактура на оплату за оказанные услуги.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 xml:space="preserve">Основаниями для подтверждения оплаты денежного обязательства по выплатам по источникам финансирования дефицита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являются: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3.1.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При осуществлении операций по погашению кредитов, предоставленных кредитными организациями, – муниципальный контракт (кредитный договор).</w:t>
      </w:r>
    </w:p>
    <w:p w:rsidR="00676EF6" w:rsidRPr="00F56C50" w:rsidRDefault="00676EF6" w:rsidP="008A5BC9">
      <w:pPr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3.2.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При осуществлении операций по погашению бюджетных кредитов, полученных от других бюджетов бюджетной системы Российской Федерации – соглашение о предоставлении бюджетного кредита.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3.3.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>При осуществлении операций по исполнению обязательств по муниципальным гарантиям  в валюте Российской Федерации: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муниципальная гарантия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; 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письменное требование к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 об исполнении обязательств по муниципальной гарантии.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4.</w:t>
      </w:r>
      <w:r w:rsidRPr="00F56C50">
        <w:rPr>
          <w:color w:val="000000"/>
          <w:sz w:val="28"/>
          <w:szCs w:val="28"/>
          <w:lang w:val="en-US"/>
        </w:rPr>
        <w:t> </w:t>
      </w:r>
      <w:r w:rsidRPr="00F56C50">
        <w:rPr>
          <w:color w:val="000000"/>
          <w:sz w:val="28"/>
          <w:szCs w:val="28"/>
        </w:rPr>
        <w:t xml:space="preserve">Основаниями для подтверждения оплаты денежных обязательств по оплате расходов, связанных с исполнением исполнительных документов, предусматривающих обращение взыскания на средства бюджета </w:t>
      </w:r>
      <w:r>
        <w:rPr>
          <w:color w:val="000000"/>
          <w:sz w:val="28"/>
          <w:szCs w:val="28"/>
        </w:rPr>
        <w:t xml:space="preserve">поселения </w:t>
      </w:r>
      <w:r w:rsidRPr="00F56C50">
        <w:rPr>
          <w:color w:val="000000"/>
          <w:sz w:val="28"/>
          <w:szCs w:val="28"/>
        </w:rPr>
        <w:t>являются: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исполнительные документы и судебные акты, на основании которых выданы исполнительные документы;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платежный документ на перечисление средств</w:t>
      </w:r>
      <w:r>
        <w:rPr>
          <w:color w:val="000000"/>
          <w:sz w:val="28"/>
          <w:szCs w:val="28"/>
        </w:rPr>
        <w:t>,</w:t>
      </w:r>
      <w:r w:rsidRPr="00F56C50">
        <w:rPr>
          <w:color w:val="000000"/>
          <w:sz w:val="28"/>
          <w:szCs w:val="28"/>
        </w:rPr>
        <w:t xml:space="preserve"> в размере полного либо частичного исполнения исполнительного документа.</w:t>
      </w:r>
    </w:p>
    <w:p w:rsidR="00676EF6" w:rsidRPr="000D5064" w:rsidRDefault="00676EF6" w:rsidP="008A5B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6C50">
        <w:rPr>
          <w:color w:val="000000"/>
          <w:sz w:val="28"/>
          <w:szCs w:val="28"/>
        </w:rPr>
        <w:t>5.</w:t>
      </w:r>
      <w:r w:rsidRPr="00F56C50">
        <w:rPr>
          <w:color w:val="000000"/>
          <w:sz w:val="28"/>
          <w:szCs w:val="28"/>
          <w:lang w:val="en-US"/>
        </w:rPr>
        <w:t> </w:t>
      </w:r>
      <w:r w:rsidRPr="000D5064">
        <w:rPr>
          <w:sz w:val="28"/>
          <w:szCs w:val="28"/>
        </w:rPr>
        <w:t xml:space="preserve">Основаниями для подтверждения оплаты денежных обязательств, связанных с выделением бюджетных ассигнований из резервного фонда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0D5064">
        <w:rPr>
          <w:sz w:val="28"/>
          <w:szCs w:val="28"/>
        </w:rPr>
        <w:t xml:space="preserve"> являются: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распоряжение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 о выделении средств из резервного фонда;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>документы, состав которых зависит от направления расходов, с учетом требований настоящего Порядка;</w:t>
      </w:r>
    </w:p>
    <w:p w:rsidR="00676EF6" w:rsidRPr="00F56C50" w:rsidRDefault="00676EF6" w:rsidP="008A5B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t xml:space="preserve">документы, указанные в соответствующем распоряжении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 xml:space="preserve"> в качестве необходимого условия для выделения ассигнований из резервного фонда Администрации </w:t>
      </w:r>
      <w:r w:rsidRPr="00156417">
        <w:rPr>
          <w:sz w:val="28"/>
          <w:szCs w:val="28"/>
        </w:rPr>
        <w:t>Новозолотовского сельского поселения</w:t>
      </w:r>
      <w:r w:rsidRPr="00F56C50">
        <w:rPr>
          <w:color w:val="000000"/>
          <w:sz w:val="28"/>
          <w:szCs w:val="28"/>
        </w:rPr>
        <w:t>.</w:t>
      </w:r>
    </w:p>
    <w:p w:rsidR="00676EF6" w:rsidRPr="00F56C50" w:rsidRDefault="00676EF6" w:rsidP="008A5BC9">
      <w:pPr>
        <w:ind w:firstLine="709"/>
        <w:jc w:val="both"/>
        <w:rPr>
          <w:sz w:val="28"/>
          <w:szCs w:val="28"/>
        </w:rPr>
      </w:pPr>
      <w:r w:rsidRPr="00F56C50">
        <w:rPr>
          <w:sz w:val="28"/>
          <w:szCs w:val="28"/>
        </w:rPr>
        <w:t>6. В случае необходимости</w:t>
      </w:r>
      <w:r>
        <w:rPr>
          <w:sz w:val="28"/>
          <w:szCs w:val="28"/>
        </w:rPr>
        <w:t>,</w:t>
      </w:r>
      <w:r w:rsidRPr="00F56C50">
        <w:rPr>
          <w:sz w:val="28"/>
          <w:szCs w:val="28"/>
        </w:rPr>
        <w:t xml:space="preserve"> дополнительно к вышеуказанным документам-основаниям, направляется пояснительная записка (обоснование осуществления платежей).</w:t>
      </w:r>
    </w:p>
    <w:p w:rsidR="00676EF6" w:rsidRPr="00F56C50" w:rsidRDefault="00676EF6" w:rsidP="008A5BC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56C50">
        <w:rPr>
          <w:color w:val="000000"/>
          <w:sz w:val="28"/>
          <w:szCs w:val="28"/>
        </w:rPr>
        <w:br w:type="page"/>
      </w:r>
    </w:p>
    <w:p w:rsidR="00676EF6" w:rsidRPr="00F56C50" w:rsidRDefault="00676EF6" w:rsidP="00035E2C">
      <w:pPr>
        <w:ind w:left="6521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 № 1</w:t>
      </w:r>
    </w:p>
    <w:p w:rsidR="00676EF6" w:rsidRPr="00F56C50" w:rsidRDefault="00676EF6" w:rsidP="00035E2C">
      <w:pPr>
        <w:ind w:left="4536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к Перечню документов, предоставляемых в </w:t>
      </w:r>
      <w:r>
        <w:rPr>
          <w:sz w:val="28"/>
          <w:szCs w:val="28"/>
        </w:rPr>
        <w:t xml:space="preserve">сектор экономики и финансов </w:t>
      </w:r>
      <w:r w:rsidRPr="00F56C50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Новозолотовского сельского поселения </w:t>
      </w:r>
      <w:r w:rsidRPr="00F56C50">
        <w:rPr>
          <w:sz w:val="28"/>
          <w:szCs w:val="28"/>
        </w:rPr>
        <w:t>для осуществления процедуры санкционирования оплаты денежных обязательств получателей бюджетных средств</w:t>
      </w:r>
    </w:p>
    <w:p w:rsidR="00676EF6" w:rsidRPr="00F56C50" w:rsidRDefault="00676EF6" w:rsidP="00BE7A31">
      <w:pPr>
        <w:spacing w:line="360" w:lineRule="auto"/>
        <w:rPr>
          <w:sz w:val="28"/>
          <w:szCs w:val="28"/>
        </w:rPr>
      </w:pP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Справка о выплате заработной платы (за исключением заработной платы работникам органов местного самоуправления)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за ___________ 20__ года</w:t>
      </w:r>
    </w:p>
    <w:p w:rsidR="00676EF6" w:rsidRPr="00F56C50" w:rsidRDefault="00676EF6" w:rsidP="00BE7A31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"/>
        <w:gridCol w:w="4712"/>
        <w:gridCol w:w="1553"/>
        <w:gridCol w:w="1344"/>
        <w:gridCol w:w="1650"/>
      </w:tblGrid>
      <w:tr w:rsidR="00676EF6" w:rsidRPr="00F56C50">
        <w:trPr>
          <w:jc w:val="center"/>
        </w:trPr>
        <w:tc>
          <w:tcPr>
            <w:tcW w:w="595" w:type="dxa"/>
            <w:vMerge w:val="restart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№ п/п</w:t>
            </w:r>
          </w:p>
        </w:tc>
        <w:tc>
          <w:tcPr>
            <w:tcW w:w="5856" w:type="dxa"/>
            <w:vMerge w:val="restart"/>
            <w:vAlign w:val="center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146" w:type="dxa"/>
            <w:gridSpan w:val="3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Объем средств (в руб.)</w:t>
            </w:r>
          </w:p>
        </w:tc>
      </w:tr>
      <w:tr w:rsidR="00676EF6" w:rsidRPr="00F56C50">
        <w:trPr>
          <w:jc w:val="center"/>
        </w:trPr>
        <w:tc>
          <w:tcPr>
            <w:tcW w:w="595" w:type="dxa"/>
            <w:vMerge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  <w:vMerge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Заработная плата</w:t>
            </w:r>
          </w:p>
        </w:tc>
        <w:tc>
          <w:tcPr>
            <w:tcW w:w="1394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Прочие выплаты</w:t>
            </w:r>
          </w:p>
        </w:tc>
        <w:tc>
          <w:tcPr>
            <w:tcW w:w="1359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Начисления на выплаты по оплате труда</w:t>
            </w: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1.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Начислена заработная плата за месяц всего*, в том числе: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Должностной оклад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Оклад за классный чин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Ежемесячная надбавка за особые условия  гражданской службы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Ежемесячная надбавка за выслугу лет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Ежемесячная процентная надбавка за работу со сведениями, составляющими государственную тайну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Ежемесячное денежное поощрение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Материальная помощь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Ежеквартальная премия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Единовременная премия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 xml:space="preserve">Единовременная выплата при предоставлении ежегодного оплачиваемого отпуска 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Иные надбавки (расшифровать)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2.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Заработная плата за I половину месяца**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(к перечислению)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3.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Межрасчетные выплаты** всего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(к перечислению), в том числе: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Оплата труда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Отпускные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 xml:space="preserve">Пособия 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Иные выплаты (расшифровать)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4.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Удержано** всего, в том числе: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НДФЛ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Профвзносы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Алименты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Прочие (расшифровать)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5.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Заработная плата за I</w:t>
            </w:r>
            <w:r w:rsidRPr="00F56C50">
              <w:rPr>
                <w:sz w:val="28"/>
                <w:szCs w:val="28"/>
                <w:lang w:val="en-US"/>
              </w:rPr>
              <w:t>I</w:t>
            </w:r>
            <w:r w:rsidRPr="00F56C50">
              <w:rPr>
                <w:sz w:val="28"/>
                <w:szCs w:val="28"/>
              </w:rPr>
              <w:t xml:space="preserve"> половину месяца**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  <w:lang w:val="en-US"/>
              </w:rPr>
              <w:t>(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5=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1-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2-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3-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4)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  <w:lang w:val="en-US"/>
              </w:rPr>
            </w:pPr>
            <w:r w:rsidRPr="00F56C50"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b/>
                <w:bCs/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Начисления на оплату труда всего, в том числе: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ПФР на выплату страховой части трудовой пенсии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ФФОМС обязательное медстрахование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от несчастных случаев на производстве и профзаболеваний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по временной нетрудоспособности и в связи с материнством</w:t>
            </w:r>
          </w:p>
        </w:tc>
        <w:tc>
          <w:tcPr>
            <w:tcW w:w="139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5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</w:tbl>
    <w:p w:rsidR="00676EF6" w:rsidRPr="00F56C50" w:rsidRDefault="00676EF6" w:rsidP="000F53BC">
      <w:pPr>
        <w:ind w:firstLine="709"/>
        <w:rPr>
          <w:sz w:val="28"/>
          <w:szCs w:val="28"/>
        </w:rPr>
      </w:pPr>
    </w:p>
    <w:p w:rsidR="00676EF6" w:rsidRPr="00F56C50" w:rsidRDefault="00676EF6" w:rsidP="000F53BC">
      <w:pPr>
        <w:ind w:firstLine="709"/>
        <w:rPr>
          <w:sz w:val="28"/>
          <w:szCs w:val="28"/>
        </w:rPr>
      </w:pPr>
    </w:p>
    <w:p w:rsidR="00676EF6" w:rsidRPr="00F56C50" w:rsidRDefault="00676EF6" w:rsidP="000F53BC">
      <w:pPr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Главный бухгалтер                                   _______________               __________________</w:t>
      </w:r>
    </w:p>
    <w:p w:rsidR="00676EF6" w:rsidRPr="00F56C50" w:rsidRDefault="00676EF6" w:rsidP="000F53BC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(подпись)                                (расшифровка подписи)</w:t>
      </w:r>
    </w:p>
    <w:p w:rsidR="00676EF6" w:rsidRPr="00F56C50" w:rsidRDefault="00676EF6" w:rsidP="000F53BC">
      <w:pPr>
        <w:tabs>
          <w:tab w:val="left" w:pos="8010"/>
        </w:tabs>
        <w:ind w:left="-284"/>
        <w:rPr>
          <w:sz w:val="28"/>
          <w:szCs w:val="28"/>
        </w:rPr>
      </w:pPr>
    </w:p>
    <w:p w:rsidR="00676EF6" w:rsidRPr="00F56C50" w:rsidRDefault="00676EF6" w:rsidP="000F53BC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0F53BC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0F53BC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    Заполняется при выплате заработной платы за вторую половину месяца</w:t>
      </w:r>
    </w:p>
    <w:p w:rsidR="00676EF6" w:rsidRPr="00F56C50" w:rsidRDefault="00676EF6" w:rsidP="000F53BC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**  Заполняется в разрезе сумм в соответствии с заявками на оплату расходов</w:t>
      </w: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rPr>
          <w:color w:val="000000"/>
          <w:sz w:val="28"/>
          <w:szCs w:val="28"/>
        </w:rPr>
      </w:pPr>
    </w:p>
    <w:p w:rsidR="00676EF6" w:rsidRPr="00F56C50" w:rsidRDefault="00676EF6" w:rsidP="00FF0E7A">
      <w:pPr>
        <w:ind w:left="6521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 № 2</w:t>
      </w:r>
    </w:p>
    <w:p w:rsidR="00676EF6" w:rsidRPr="00F56C50" w:rsidRDefault="00676EF6" w:rsidP="00FF0E7A">
      <w:pPr>
        <w:ind w:left="4536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к Перечню документов, предоставляемых в </w:t>
      </w:r>
      <w:r>
        <w:rPr>
          <w:sz w:val="28"/>
          <w:szCs w:val="28"/>
        </w:rPr>
        <w:t xml:space="preserve">сектор экономики и финансов </w:t>
      </w:r>
      <w:r w:rsidRPr="00F56C50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Новозолотовского сельского поселения </w:t>
      </w:r>
      <w:r w:rsidRPr="00F56C50">
        <w:rPr>
          <w:sz w:val="28"/>
          <w:szCs w:val="28"/>
        </w:rPr>
        <w:t>для осуществления процедуры санкционирования оплаты денежных обязательств получателей бюджетных средств</w:t>
      </w:r>
    </w:p>
    <w:p w:rsidR="00676EF6" w:rsidRPr="00F56C50" w:rsidRDefault="00676EF6" w:rsidP="00BE7A31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 xml:space="preserve">Справка о выплате заработной платы 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  <w:r>
        <w:rPr>
          <w:sz w:val="28"/>
          <w:szCs w:val="28"/>
        </w:rPr>
        <w:t>(р</w:t>
      </w:r>
      <w:r w:rsidRPr="00F56C50">
        <w:rPr>
          <w:sz w:val="28"/>
          <w:szCs w:val="28"/>
        </w:rPr>
        <w:t>аботникам</w:t>
      </w:r>
      <w:r>
        <w:rPr>
          <w:sz w:val="28"/>
          <w:szCs w:val="28"/>
        </w:rPr>
        <w:t xml:space="preserve"> Администрации Новозолотовского сельского поселения</w:t>
      </w:r>
      <w:r w:rsidRPr="00F56C50">
        <w:rPr>
          <w:sz w:val="28"/>
          <w:szCs w:val="28"/>
        </w:rPr>
        <w:t xml:space="preserve">) 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за ___________ 20___ года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"/>
        <w:gridCol w:w="4767"/>
        <w:gridCol w:w="1553"/>
        <w:gridCol w:w="1290"/>
        <w:gridCol w:w="1650"/>
      </w:tblGrid>
      <w:tr w:rsidR="00676EF6" w:rsidRPr="00F56C50">
        <w:trPr>
          <w:jc w:val="center"/>
        </w:trPr>
        <w:tc>
          <w:tcPr>
            <w:tcW w:w="594" w:type="dxa"/>
            <w:vMerge w:val="restart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№ п/п</w:t>
            </w:r>
          </w:p>
        </w:tc>
        <w:tc>
          <w:tcPr>
            <w:tcW w:w="6069" w:type="dxa"/>
            <w:vMerge w:val="restart"/>
            <w:vAlign w:val="center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934" w:type="dxa"/>
            <w:gridSpan w:val="3"/>
            <w:vAlign w:val="center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Объем средств (руб.)</w:t>
            </w:r>
          </w:p>
        </w:tc>
      </w:tr>
      <w:tr w:rsidR="00676EF6" w:rsidRPr="00F56C50">
        <w:trPr>
          <w:trHeight w:val="256"/>
          <w:jc w:val="center"/>
        </w:trPr>
        <w:tc>
          <w:tcPr>
            <w:tcW w:w="594" w:type="dxa"/>
            <w:vMerge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  <w:vMerge/>
            <w:vAlign w:val="center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Заработная плата</w:t>
            </w:r>
          </w:p>
        </w:tc>
        <w:tc>
          <w:tcPr>
            <w:tcW w:w="1309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Прочие выплаты</w:t>
            </w:r>
          </w:p>
        </w:tc>
        <w:tc>
          <w:tcPr>
            <w:tcW w:w="1309" w:type="dxa"/>
            <w:vAlign w:val="center"/>
          </w:tcPr>
          <w:p w:rsidR="00676EF6" w:rsidRPr="00F56C50" w:rsidRDefault="00676EF6" w:rsidP="00BC4C74">
            <w:pPr>
              <w:jc w:val="center"/>
              <w:rPr>
                <w:color w:val="000000"/>
                <w:sz w:val="28"/>
                <w:szCs w:val="28"/>
              </w:rPr>
            </w:pPr>
            <w:r w:rsidRPr="00F56C50">
              <w:rPr>
                <w:color w:val="000000"/>
                <w:sz w:val="28"/>
                <w:szCs w:val="28"/>
              </w:rPr>
              <w:t>Начисления на выплаты по оплате труда</w:t>
            </w: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1.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Начислена заработная плата за месяц всего*, в том числе: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Должностной оклад (ставка)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Выплаты стимулирующего характера: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- за интенсивность и высокие результаты работы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- за качество выполняемых работ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- за выслугу лет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- иные выплаты стимулирующего характера (расшифровать)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jc w:val="both"/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Выплаты компенсационного характера (расшифровать)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2.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Заработная плата за I половину месяца **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(к перечислению)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3.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Межрасчетные выплаты** всего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(к перечислению), в том числе: 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Оплата труда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Отпускные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 xml:space="preserve">Пособия 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Иные выплаты (расшифровать)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4.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Удержано** всего, в том числе: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НДФЛ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Профвзносы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Алименты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trHeight w:val="286"/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Прочие (расшифровать)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5.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Заработная плата за I</w:t>
            </w:r>
            <w:r w:rsidRPr="00F56C50">
              <w:rPr>
                <w:sz w:val="28"/>
                <w:szCs w:val="28"/>
                <w:lang w:val="en-US"/>
              </w:rPr>
              <w:t>I</w:t>
            </w:r>
            <w:r w:rsidRPr="00F56C50">
              <w:rPr>
                <w:sz w:val="28"/>
                <w:szCs w:val="28"/>
              </w:rPr>
              <w:t xml:space="preserve"> половину месяца**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  <w:lang w:val="en-US"/>
              </w:rPr>
              <w:t>(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5=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1-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2-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3-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4)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6.</w:t>
            </w:r>
          </w:p>
        </w:tc>
        <w:tc>
          <w:tcPr>
            <w:tcW w:w="606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Начисления на оплату труда всего, в том числе: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ПФР на выплату страховой части трудовой пенсии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ФФОМС обязательное медстрахование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от несчастных случаев на производстве и профзаболеваний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4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9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по временной нетрудоспособности и в связи с материнством</w:t>
            </w:r>
          </w:p>
        </w:tc>
        <w:tc>
          <w:tcPr>
            <w:tcW w:w="1316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Х</w:t>
            </w:r>
          </w:p>
        </w:tc>
        <w:tc>
          <w:tcPr>
            <w:tcW w:w="130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76EF6" w:rsidRPr="00F56C50" w:rsidRDefault="00676EF6" w:rsidP="00F5718B">
      <w:pPr>
        <w:jc w:val="center"/>
        <w:rPr>
          <w:sz w:val="28"/>
          <w:szCs w:val="28"/>
        </w:rPr>
      </w:pPr>
    </w:p>
    <w:p w:rsidR="00676EF6" w:rsidRPr="00F56C50" w:rsidRDefault="00676EF6" w:rsidP="00F5718B">
      <w:pPr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Главный бухгалтер                                   _______________               __________________</w:t>
      </w:r>
    </w:p>
    <w:p w:rsidR="00676EF6" w:rsidRPr="00F56C50" w:rsidRDefault="00676EF6" w:rsidP="00F5718B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(подпись)                                (расшифровка подписи)</w:t>
      </w:r>
    </w:p>
    <w:p w:rsidR="00676EF6" w:rsidRPr="00F56C50" w:rsidRDefault="00676EF6" w:rsidP="00F5718B">
      <w:pPr>
        <w:tabs>
          <w:tab w:val="left" w:pos="8010"/>
        </w:tabs>
        <w:ind w:left="-284"/>
        <w:rPr>
          <w:sz w:val="28"/>
          <w:szCs w:val="28"/>
        </w:rPr>
      </w:pPr>
    </w:p>
    <w:p w:rsidR="00676EF6" w:rsidRPr="00F56C50" w:rsidRDefault="00676EF6" w:rsidP="00F5718B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F5718B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F5718B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    Заполняется при выплате заработной платы за вторую половину месяца</w:t>
      </w:r>
    </w:p>
    <w:p w:rsidR="00676EF6" w:rsidRPr="00F56C50" w:rsidRDefault="00676EF6" w:rsidP="00F5718B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**  Заполняется в разрезе сумм в соответствии с заявками на оплату расходов</w:t>
      </w:r>
    </w:p>
    <w:p w:rsidR="00676EF6" w:rsidRPr="00F56C50" w:rsidRDefault="00676EF6" w:rsidP="00F5718B">
      <w:pPr>
        <w:rPr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Default="00676EF6" w:rsidP="00FF0E7A">
      <w:pPr>
        <w:spacing w:line="360" w:lineRule="auto"/>
        <w:ind w:firstLine="709"/>
        <w:rPr>
          <w:color w:val="000000"/>
          <w:sz w:val="28"/>
          <w:szCs w:val="28"/>
        </w:rPr>
      </w:pPr>
    </w:p>
    <w:p w:rsidR="00676EF6" w:rsidRPr="00F56C50" w:rsidRDefault="00676EF6" w:rsidP="00FF0E7A">
      <w:pPr>
        <w:spacing w:line="360" w:lineRule="auto"/>
        <w:ind w:firstLine="709"/>
        <w:rPr>
          <w:sz w:val="28"/>
          <w:szCs w:val="28"/>
        </w:rPr>
      </w:pPr>
    </w:p>
    <w:p w:rsidR="00676EF6" w:rsidRPr="00F56C50" w:rsidRDefault="00676EF6" w:rsidP="00FF0E7A">
      <w:pPr>
        <w:ind w:left="5670" w:hanging="425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 № 3</w:t>
      </w:r>
    </w:p>
    <w:p w:rsidR="00676EF6" w:rsidRDefault="00676EF6" w:rsidP="00FF0E7A">
      <w:pPr>
        <w:ind w:left="4536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к Перечню документов, предоставляемых в </w:t>
      </w:r>
      <w:r>
        <w:rPr>
          <w:sz w:val="28"/>
          <w:szCs w:val="28"/>
        </w:rPr>
        <w:t xml:space="preserve">сектор экономики и финансов </w:t>
      </w:r>
      <w:r w:rsidRPr="00F56C50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Новозолотовского сельского поселения </w:t>
      </w:r>
      <w:r w:rsidRPr="00F56C50">
        <w:rPr>
          <w:sz w:val="28"/>
          <w:szCs w:val="28"/>
        </w:rPr>
        <w:t>для осуществления процедуры санкционирования оплаты денежных обязательств получателей бюджетных средств</w:t>
      </w:r>
    </w:p>
    <w:p w:rsidR="00676EF6" w:rsidRPr="00F56C50" w:rsidRDefault="00676EF6" w:rsidP="00FF0E7A">
      <w:pPr>
        <w:ind w:left="4536"/>
        <w:jc w:val="right"/>
        <w:rPr>
          <w:sz w:val="28"/>
          <w:szCs w:val="28"/>
        </w:rPr>
      </w:pPr>
    </w:p>
    <w:p w:rsidR="00676EF6" w:rsidRPr="00F56C50" w:rsidRDefault="00676EF6" w:rsidP="00763BDB">
      <w:pPr>
        <w:rPr>
          <w:sz w:val="28"/>
          <w:szCs w:val="28"/>
        </w:rPr>
      </w:pP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Справка о выплате заработной платы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 xml:space="preserve">по договорам гражданско-правового характера </w:t>
      </w:r>
    </w:p>
    <w:p w:rsidR="00676EF6" w:rsidRPr="00F56C50" w:rsidRDefault="00676EF6" w:rsidP="00763BDB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за ___________ 20__ года</w:t>
      </w:r>
    </w:p>
    <w:p w:rsidR="00676EF6" w:rsidRPr="00F56C50" w:rsidRDefault="00676EF6" w:rsidP="00763BDB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7"/>
        <w:gridCol w:w="5973"/>
        <w:gridCol w:w="3286"/>
      </w:tblGrid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№ п/п</w:t>
            </w:r>
          </w:p>
        </w:tc>
        <w:tc>
          <w:tcPr>
            <w:tcW w:w="6352" w:type="dxa"/>
            <w:vAlign w:val="center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Расчетные показатели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Объем средств (в руб.)</w:t>
            </w:r>
          </w:p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КБК</w:t>
            </w: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1.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Начислена заработная плата за месяц всего*(**)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2.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Заработная плата за I половину месяца**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(к перечислению)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3.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Межрасчетные выплаты** всего 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(к перечислению)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4.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Удержано ** всего, в том числе: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НДФЛ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Прочие (расшифровать)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5.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Заработная плата за I</w:t>
            </w:r>
            <w:r w:rsidRPr="00F56C50">
              <w:rPr>
                <w:sz w:val="28"/>
                <w:szCs w:val="28"/>
                <w:lang w:val="en-US"/>
              </w:rPr>
              <w:t>I</w:t>
            </w:r>
            <w:r w:rsidRPr="00F56C50">
              <w:rPr>
                <w:sz w:val="28"/>
                <w:szCs w:val="28"/>
              </w:rPr>
              <w:t xml:space="preserve"> половину месяца**</w:t>
            </w:r>
          </w:p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  <w:lang w:val="en-US"/>
              </w:rPr>
              <w:t>(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5=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1-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2-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3-</w:t>
            </w:r>
            <w:r w:rsidRPr="00F56C50">
              <w:rPr>
                <w:sz w:val="28"/>
                <w:szCs w:val="28"/>
              </w:rPr>
              <w:t>п.</w:t>
            </w:r>
            <w:r w:rsidRPr="00F56C50">
              <w:rPr>
                <w:sz w:val="28"/>
                <w:szCs w:val="28"/>
                <w:lang w:val="en-US"/>
              </w:rPr>
              <w:t>4)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…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  <w:lang w:val="en-US"/>
              </w:rPr>
            </w:pPr>
            <w:r w:rsidRPr="00F56C50"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b/>
                <w:bCs/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Начисления на оплату труда всего, в том числе: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ПФР на выплату страховой части трудовой пенсии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ФФОМС обязательное медстрахование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i/>
                <w:iCs/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от несчастных случаев на производстве и профзаболеваний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59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2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  <w:r w:rsidRPr="00F56C50">
              <w:rPr>
                <w:i/>
                <w:iCs/>
                <w:sz w:val="28"/>
                <w:szCs w:val="28"/>
              </w:rPr>
              <w:t>ФСС по временной нетрудоспособности и в связи с материнством</w:t>
            </w:r>
          </w:p>
        </w:tc>
        <w:tc>
          <w:tcPr>
            <w:tcW w:w="3543" w:type="dxa"/>
          </w:tcPr>
          <w:p w:rsidR="00676EF6" w:rsidRPr="00F56C50" w:rsidRDefault="00676EF6" w:rsidP="00BC4C74">
            <w:pPr>
              <w:rPr>
                <w:sz w:val="28"/>
                <w:szCs w:val="28"/>
              </w:rPr>
            </w:pPr>
          </w:p>
        </w:tc>
      </w:tr>
    </w:tbl>
    <w:p w:rsidR="00676EF6" w:rsidRPr="00F56C50" w:rsidRDefault="00676EF6" w:rsidP="00C34500">
      <w:pPr>
        <w:ind w:firstLine="709"/>
        <w:rPr>
          <w:sz w:val="28"/>
          <w:szCs w:val="28"/>
        </w:rPr>
      </w:pPr>
    </w:p>
    <w:p w:rsidR="00676EF6" w:rsidRPr="00F56C50" w:rsidRDefault="00676EF6" w:rsidP="00C34500">
      <w:pPr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Главный бухгалтер                                   _______________               __________________</w:t>
      </w:r>
    </w:p>
    <w:p w:rsidR="00676EF6" w:rsidRPr="00F56C50" w:rsidRDefault="00676EF6" w:rsidP="00C34500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(подпись)                                (расшифровка подписи)</w:t>
      </w:r>
    </w:p>
    <w:p w:rsidR="00676EF6" w:rsidRPr="00F56C50" w:rsidRDefault="00676EF6" w:rsidP="00C34500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C34500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    Заполняется при выплате заработной платы за вторую половину месяца</w:t>
      </w:r>
    </w:p>
    <w:p w:rsidR="00676EF6" w:rsidRPr="00F56C50" w:rsidRDefault="00676EF6" w:rsidP="00FF0E7A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**  Заполняется в разрезе сумм в соответствии с заявками на оплату расходов</w:t>
      </w:r>
    </w:p>
    <w:p w:rsidR="00676EF6" w:rsidRPr="00F56C50" w:rsidRDefault="00676EF6" w:rsidP="00FF0E7A">
      <w:pPr>
        <w:ind w:left="6521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>Приложение № 4</w:t>
      </w:r>
    </w:p>
    <w:p w:rsidR="00676EF6" w:rsidRDefault="00676EF6" w:rsidP="00FF0E7A">
      <w:pPr>
        <w:ind w:left="4536"/>
        <w:jc w:val="right"/>
        <w:rPr>
          <w:sz w:val="28"/>
          <w:szCs w:val="28"/>
        </w:rPr>
      </w:pPr>
      <w:r w:rsidRPr="00F56C50">
        <w:rPr>
          <w:sz w:val="28"/>
          <w:szCs w:val="28"/>
        </w:rPr>
        <w:t xml:space="preserve">к Перечню документов, предоставляемых в </w:t>
      </w:r>
      <w:r>
        <w:rPr>
          <w:sz w:val="28"/>
          <w:szCs w:val="28"/>
        </w:rPr>
        <w:t xml:space="preserve">сектор экономики и финансов </w:t>
      </w:r>
      <w:r w:rsidRPr="00F56C50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Новозолотовского сельского поселения </w:t>
      </w:r>
      <w:r w:rsidRPr="00F56C50">
        <w:rPr>
          <w:sz w:val="28"/>
          <w:szCs w:val="28"/>
        </w:rPr>
        <w:t>для осуществления процедуры санкционирования оплаты денежных обязательств получателей бюджетных средств</w:t>
      </w:r>
    </w:p>
    <w:p w:rsidR="00676EF6" w:rsidRPr="00F56C50" w:rsidRDefault="00676EF6" w:rsidP="00FF0E7A">
      <w:pPr>
        <w:ind w:left="4536"/>
        <w:jc w:val="right"/>
        <w:rPr>
          <w:sz w:val="28"/>
          <w:szCs w:val="28"/>
        </w:rPr>
      </w:pPr>
    </w:p>
    <w:p w:rsidR="00676EF6" w:rsidRPr="00F56C50" w:rsidRDefault="00676EF6" w:rsidP="00BE7A31">
      <w:pPr>
        <w:jc w:val="center"/>
        <w:rPr>
          <w:sz w:val="28"/>
          <w:szCs w:val="28"/>
        </w:rPr>
      </w:pPr>
    </w:p>
    <w:p w:rsidR="00676EF6" w:rsidRPr="00F56C50" w:rsidRDefault="00676EF6" w:rsidP="00BE7A31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 xml:space="preserve">Справка – расчет </w:t>
      </w:r>
    </w:p>
    <w:p w:rsidR="00676EF6" w:rsidRPr="00F56C50" w:rsidRDefault="00676EF6" w:rsidP="00BE7A31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>командировочных расходов*</w:t>
      </w:r>
    </w:p>
    <w:p w:rsidR="00676EF6" w:rsidRPr="00F56C50" w:rsidRDefault="00676EF6" w:rsidP="00BE7A31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 xml:space="preserve">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138"/>
        <w:gridCol w:w="1272"/>
        <w:gridCol w:w="1842"/>
        <w:gridCol w:w="1985"/>
        <w:gridCol w:w="2268"/>
      </w:tblGrid>
      <w:tr w:rsidR="00676EF6" w:rsidRPr="00F56C50">
        <w:trPr>
          <w:jc w:val="center"/>
        </w:trPr>
        <w:tc>
          <w:tcPr>
            <w:tcW w:w="959" w:type="dxa"/>
            <w:vMerge w:val="restart"/>
          </w:tcPr>
          <w:p w:rsidR="00676EF6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№ </w:t>
            </w:r>
          </w:p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п/п</w:t>
            </w:r>
          </w:p>
        </w:tc>
        <w:tc>
          <w:tcPr>
            <w:tcW w:w="1138" w:type="dxa"/>
            <w:vMerge w:val="restart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Кол-во (чел.)</w:t>
            </w:r>
          </w:p>
        </w:tc>
        <w:tc>
          <w:tcPr>
            <w:tcW w:w="1272" w:type="dxa"/>
            <w:vMerge w:val="restart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Срок (дней)</w:t>
            </w:r>
          </w:p>
        </w:tc>
        <w:tc>
          <w:tcPr>
            <w:tcW w:w="6095" w:type="dxa"/>
            <w:gridSpan w:val="3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Объем средств (в руб.)</w:t>
            </w:r>
          </w:p>
        </w:tc>
      </w:tr>
      <w:tr w:rsidR="00676EF6" w:rsidRPr="00F56C50">
        <w:trPr>
          <w:jc w:val="center"/>
        </w:trPr>
        <w:tc>
          <w:tcPr>
            <w:tcW w:w="959" w:type="dxa"/>
            <w:vMerge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76EF6" w:rsidRPr="00F56C50" w:rsidRDefault="00676EF6" w:rsidP="00BC4C74">
            <w:pPr>
              <w:ind w:right="-108"/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Суточные</w:t>
            </w:r>
          </w:p>
          <w:p w:rsidR="00676EF6" w:rsidRPr="00F56C50" w:rsidRDefault="00676EF6" w:rsidP="00BC4C74">
            <w:pPr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198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Проезд</w:t>
            </w:r>
          </w:p>
          <w:p w:rsidR="00676EF6" w:rsidRPr="00F56C50" w:rsidRDefault="00676EF6" w:rsidP="00BC4C74">
            <w:pPr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226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 xml:space="preserve">Проживание </w:t>
            </w:r>
          </w:p>
          <w:p w:rsidR="00676EF6" w:rsidRPr="00F56C50" w:rsidRDefault="00676EF6" w:rsidP="00BC4C74">
            <w:pPr>
              <w:jc w:val="center"/>
              <w:rPr>
                <w:strike/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95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95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95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</w:p>
        </w:tc>
      </w:tr>
      <w:tr w:rsidR="00676EF6" w:rsidRPr="00F56C50">
        <w:trPr>
          <w:jc w:val="center"/>
        </w:trPr>
        <w:tc>
          <w:tcPr>
            <w:tcW w:w="959" w:type="dxa"/>
          </w:tcPr>
          <w:p w:rsidR="00676EF6" w:rsidRPr="00F56C50" w:rsidRDefault="00676EF6" w:rsidP="00BC4C74">
            <w:pPr>
              <w:jc w:val="center"/>
              <w:rPr>
                <w:sz w:val="28"/>
                <w:szCs w:val="28"/>
              </w:rPr>
            </w:pPr>
            <w:r w:rsidRPr="00F56C50">
              <w:rPr>
                <w:sz w:val="28"/>
                <w:szCs w:val="28"/>
              </w:rPr>
              <w:t>Всего</w:t>
            </w:r>
          </w:p>
        </w:tc>
        <w:tc>
          <w:tcPr>
            <w:tcW w:w="1138" w:type="dxa"/>
          </w:tcPr>
          <w:p w:rsidR="00676EF6" w:rsidRPr="00F56C50" w:rsidRDefault="00676EF6" w:rsidP="00BC4C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:rsidR="00676EF6" w:rsidRPr="00F56C50" w:rsidRDefault="00676EF6" w:rsidP="00BC4C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676EF6" w:rsidRPr="00F56C50" w:rsidRDefault="00676EF6" w:rsidP="00BC4C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676EF6" w:rsidRPr="00F56C50" w:rsidRDefault="00676EF6" w:rsidP="00BC4C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676EF6" w:rsidRPr="00F56C50" w:rsidRDefault="00676EF6" w:rsidP="00BC4C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76EF6" w:rsidRPr="00F56C50" w:rsidRDefault="00676EF6" w:rsidP="00994CC7">
      <w:pPr>
        <w:jc w:val="center"/>
        <w:rPr>
          <w:sz w:val="28"/>
          <w:szCs w:val="28"/>
        </w:rPr>
      </w:pPr>
    </w:p>
    <w:p w:rsidR="00676EF6" w:rsidRPr="00F56C50" w:rsidRDefault="00676EF6" w:rsidP="00994CC7">
      <w:pPr>
        <w:jc w:val="center"/>
        <w:rPr>
          <w:sz w:val="28"/>
          <w:szCs w:val="28"/>
        </w:rPr>
      </w:pPr>
    </w:p>
    <w:p w:rsidR="00676EF6" w:rsidRPr="00F56C50" w:rsidRDefault="00676EF6" w:rsidP="00994CC7">
      <w:pPr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Главный бухгалтер                       _______________               __________________</w:t>
      </w:r>
    </w:p>
    <w:p w:rsidR="00676EF6" w:rsidRPr="00F56C50" w:rsidRDefault="00676EF6" w:rsidP="00994CC7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(подпись)                                (расшифровка подписи)</w:t>
      </w:r>
    </w:p>
    <w:p w:rsidR="00676EF6" w:rsidRPr="00F56C50" w:rsidRDefault="00676EF6" w:rsidP="00994CC7">
      <w:pPr>
        <w:tabs>
          <w:tab w:val="left" w:pos="8010"/>
        </w:tabs>
        <w:ind w:left="-284"/>
        <w:rPr>
          <w:sz w:val="28"/>
          <w:szCs w:val="28"/>
        </w:rPr>
      </w:pPr>
    </w:p>
    <w:p w:rsidR="00676EF6" w:rsidRPr="00F56C50" w:rsidRDefault="00676EF6" w:rsidP="00994CC7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994CC7">
      <w:pPr>
        <w:tabs>
          <w:tab w:val="left" w:pos="8010"/>
        </w:tabs>
        <w:rPr>
          <w:sz w:val="28"/>
          <w:szCs w:val="28"/>
        </w:rPr>
      </w:pPr>
    </w:p>
    <w:p w:rsidR="00676EF6" w:rsidRPr="00F56C50" w:rsidRDefault="00676EF6" w:rsidP="00994CC7">
      <w:pPr>
        <w:tabs>
          <w:tab w:val="left" w:pos="8010"/>
        </w:tabs>
        <w:ind w:left="-284"/>
        <w:rPr>
          <w:sz w:val="28"/>
          <w:szCs w:val="28"/>
        </w:rPr>
      </w:pPr>
      <w:r w:rsidRPr="00F56C50">
        <w:rPr>
          <w:sz w:val="28"/>
          <w:szCs w:val="28"/>
        </w:rPr>
        <w:t>*    Заполняется в разрезе сумм в соответствии с заявками на оплату расходов</w:t>
      </w: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sz w:val="28"/>
          <w:szCs w:val="28"/>
        </w:rPr>
      </w:pPr>
    </w:p>
    <w:p w:rsidR="00676EF6" w:rsidRPr="00F56C50" w:rsidRDefault="00676EF6" w:rsidP="00994CC7">
      <w:pPr>
        <w:rPr>
          <w:color w:val="000000"/>
          <w:sz w:val="28"/>
          <w:szCs w:val="28"/>
        </w:rPr>
      </w:pPr>
    </w:p>
    <w:p w:rsidR="00676EF6" w:rsidRPr="00F56C50" w:rsidRDefault="00676EF6" w:rsidP="00BE7A31">
      <w:pPr>
        <w:jc w:val="center"/>
        <w:rPr>
          <w:sz w:val="28"/>
          <w:szCs w:val="28"/>
        </w:rPr>
      </w:pPr>
    </w:p>
    <w:p w:rsidR="00676EF6" w:rsidRPr="00F56C50" w:rsidRDefault="00676EF6" w:rsidP="00BE7A31">
      <w:pPr>
        <w:jc w:val="center"/>
        <w:rPr>
          <w:sz w:val="28"/>
          <w:szCs w:val="28"/>
        </w:rPr>
      </w:pPr>
      <w:r w:rsidRPr="00F56C50">
        <w:rPr>
          <w:sz w:val="28"/>
          <w:szCs w:val="28"/>
        </w:rPr>
        <w:t xml:space="preserve">                                                                                 </w:t>
      </w:r>
    </w:p>
    <w:sectPr w:rsidR="00676EF6" w:rsidRPr="00F56C50" w:rsidSect="00F56C50">
      <w:footerReference w:type="default" r:id="rId12"/>
      <w:pgSz w:w="11907" w:h="16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EF6" w:rsidRPr="00BD539C" w:rsidRDefault="00676EF6">
      <w:pPr>
        <w:rPr>
          <w:sz w:val="19"/>
          <w:szCs w:val="19"/>
        </w:rPr>
      </w:pPr>
      <w:r w:rsidRPr="00BD539C">
        <w:rPr>
          <w:sz w:val="19"/>
          <w:szCs w:val="19"/>
        </w:rPr>
        <w:separator/>
      </w:r>
    </w:p>
  </w:endnote>
  <w:endnote w:type="continuationSeparator" w:id="1">
    <w:p w:rsidR="00676EF6" w:rsidRPr="00BD539C" w:rsidRDefault="00676EF6">
      <w:pPr>
        <w:rPr>
          <w:sz w:val="19"/>
          <w:szCs w:val="19"/>
        </w:rPr>
      </w:pPr>
      <w:r w:rsidRPr="00BD539C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F6" w:rsidRPr="00BD539C" w:rsidRDefault="00676EF6" w:rsidP="001E1479">
    <w:pPr>
      <w:pStyle w:val="Footer"/>
      <w:framePr w:wrap="auto" w:vAnchor="text" w:hAnchor="margin" w:xAlign="right" w:y="1"/>
      <w:rPr>
        <w:rStyle w:val="PageNumber"/>
        <w:sz w:val="19"/>
        <w:szCs w:val="19"/>
      </w:rPr>
    </w:pPr>
    <w:r w:rsidRPr="00BD539C">
      <w:rPr>
        <w:rStyle w:val="PageNumber"/>
        <w:sz w:val="19"/>
        <w:szCs w:val="19"/>
      </w:rPr>
      <w:fldChar w:fldCharType="begin"/>
    </w:r>
    <w:r w:rsidRPr="00BD539C">
      <w:rPr>
        <w:rStyle w:val="PageNumber"/>
        <w:sz w:val="19"/>
        <w:szCs w:val="19"/>
      </w:rPr>
      <w:instrText xml:space="preserve">PAGE  </w:instrText>
    </w:r>
    <w:r w:rsidRPr="00BD539C">
      <w:rPr>
        <w:rStyle w:val="PageNumber"/>
        <w:sz w:val="19"/>
        <w:szCs w:val="19"/>
      </w:rPr>
      <w:fldChar w:fldCharType="separate"/>
    </w:r>
    <w:r>
      <w:rPr>
        <w:rStyle w:val="PageNumber"/>
        <w:noProof/>
        <w:sz w:val="19"/>
        <w:szCs w:val="19"/>
      </w:rPr>
      <w:t>1</w:t>
    </w:r>
    <w:r w:rsidRPr="00BD539C">
      <w:rPr>
        <w:rStyle w:val="PageNumber"/>
        <w:sz w:val="19"/>
        <w:szCs w:val="19"/>
      </w:rPr>
      <w:fldChar w:fldCharType="end"/>
    </w:r>
  </w:p>
  <w:p w:rsidR="00676EF6" w:rsidRPr="00BD539C" w:rsidRDefault="00676EF6" w:rsidP="001E1479">
    <w:pPr>
      <w:pStyle w:val="Footer"/>
      <w:tabs>
        <w:tab w:val="clear" w:pos="4153"/>
        <w:tab w:val="clear" w:pos="8306"/>
        <w:tab w:val="right" w:pos="9392"/>
      </w:tabs>
      <w:ind w:right="360"/>
      <w:rPr>
        <w:sz w:val="19"/>
        <w:szCs w:val="19"/>
        <w:lang w:val="en-US"/>
      </w:rPr>
    </w:pPr>
    <w:r w:rsidRPr="00BD539C">
      <w:rPr>
        <w:noProof/>
        <w:sz w:val="19"/>
        <w:szCs w:val="19"/>
        <w:lang w:val="en-US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EF6" w:rsidRPr="00BD539C" w:rsidRDefault="00676EF6" w:rsidP="002430BC">
    <w:pPr>
      <w:pStyle w:val="Footer"/>
      <w:framePr w:wrap="auto" w:vAnchor="text" w:hAnchor="margin" w:xAlign="right" w:y="1"/>
      <w:rPr>
        <w:rStyle w:val="PageNumber"/>
        <w:sz w:val="19"/>
        <w:szCs w:val="19"/>
      </w:rPr>
    </w:pPr>
    <w:r w:rsidRPr="00BD539C">
      <w:rPr>
        <w:rStyle w:val="PageNumber"/>
        <w:sz w:val="19"/>
        <w:szCs w:val="19"/>
      </w:rPr>
      <w:fldChar w:fldCharType="begin"/>
    </w:r>
    <w:r w:rsidRPr="00BD539C">
      <w:rPr>
        <w:rStyle w:val="PageNumber"/>
        <w:sz w:val="19"/>
        <w:szCs w:val="19"/>
      </w:rPr>
      <w:instrText xml:space="preserve">PAGE  </w:instrText>
    </w:r>
    <w:r w:rsidRPr="00BD539C">
      <w:rPr>
        <w:rStyle w:val="PageNumber"/>
        <w:sz w:val="19"/>
        <w:szCs w:val="19"/>
      </w:rPr>
      <w:fldChar w:fldCharType="separate"/>
    </w:r>
    <w:r>
      <w:rPr>
        <w:rStyle w:val="PageNumber"/>
        <w:noProof/>
        <w:sz w:val="19"/>
        <w:szCs w:val="19"/>
      </w:rPr>
      <w:t>23</w:t>
    </w:r>
    <w:r w:rsidRPr="00BD539C">
      <w:rPr>
        <w:rStyle w:val="PageNumber"/>
        <w:sz w:val="19"/>
        <w:szCs w:val="19"/>
      </w:rPr>
      <w:fldChar w:fldCharType="end"/>
    </w:r>
  </w:p>
  <w:p w:rsidR="00676EF6" w:rsidRPr="00BD539C" w:rsidRDefault="00676EF6">
    <w:pPr>
      <w:pStyle w:val="Footer"/>
      <w:ind w:right="360"/>
      <w:rPr>
        <w:sz w:val="19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EF6" w:rsidRPr="00BD539C" w:rsidRDefault="00676EF6">
      <w:pPr>
        <w:rPr>
          <w:sz w:val="19"/>
          <w:szCs w:val="19"/>
        </w:rPr>
      </w:pPr>
      <w:r w:rsidRPr="00BD539C">
        <w:rPr>
          <w:sz w:val="19"/>
          <w:szCs w:val="19"/>
        </w:rPr>
        <w:separator/>
      </w:r>
    </w:p>
  </w:footnote>
  <w:footnote w:type="continuationSeparator" w:id="1">
    <w:p w:rsidR="00676EF6" w:rsidRPr="00BD539C" w:rsidRDefault="00676EF6">
      <w:pPr>
        <w:rPr>
          <w:sz w:val="19"/>
          <w:szCs w:val="19"/>
        </w:rPr>
      </w:pPr>
      <w:r w:rsidRPr="00BD539C"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3DC9"/>
    <w:multiLevelType w:val="multilevel"/>
    <w:tmpl w:val="288A7DB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8305E"/>
    <w:multiLevelType w:val="multilevel"/>
    <w:tmpl w:val="65641CE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B408A3"/>
    <w:multiLevelType w:val="hybridMultilevel"/>
    <w:tmpl w:val="F59E53EE"/>
    <w:lvl w:ilvl="0" w:tplc="7B2E2A6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0346BBD"/>
    <w:multiLevelType w:val="hybridMultilevel"/>
    <w:tmpl w:val="4036D74A"/>
    <w:lvl w:ilvl="0" w:tplc="7F6AAD98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B87"/>
    <w:rsid w:val="000026FC"/>
    <w:rsid w:val="0000579C"/>
    <w:rsid w:val="000172A2"/>
    <w:rsid w:val="00021BAC"/>
    <w:rsid w:val="00023E8F"/>
    <w:rsid w:val="0002451F"/>
    <w:rsid w:val="00025E1E"/>
    <w:rsid w:val="00027570"/>
    <w:rsid w:val="00035E2C"/>
    <w:rsid w:val="00040038"/>
    <w:rsid w:val="00042CEE"/>
    <w:rsid w:val="00052C5A"/>
    <w:rsid w:val="0006041D"/>
    <w:rsid w:val="00067BB8"/>
    <w:rsid w:val="00073476"/>
    <w:rsid w:val="000765A5"/>
    <w:rsid w:val="000832A6"/>
    <w:rsid w:val="00093282"/>
    <w:rsid w:val="000B311F"/>
    <w:rsid w:val="000B7B7B"/>
    <w:rsid w:val="000C0CEE"/>
    <w:rsid w:val="000D1F2F"/>
    <w:rsid w:val="000D5064"/>
    <w:rsid w:val="000E2648"/>
    <w:rsid w:val="000E303D"/>
    <w:rsid w:val="000E6F77"/>
    <w:rsid w:val="000F11F0"/>
    <w:rsid w:val="000F53BC"/>
    <w:rsid w:val="000F72BE"/>
    <w:rsid w:val="00100D3D"/>
    <w:rsid w:val="00102208"/>
    <w:rsid w:val="00102FFF"/>
    <w:rsid w:val="00115411"/>
    <w:rsid w:val="00115969"/>
    <w:rsid w:val="00117ABE"/>
    <w:rsid w:val="0012386B"/>
    <w:rsid w:val="001263EE"/>
    <w:rsid w:val="00126ECB"/>
    <w:rsid w:val="00131322"/>
    <w:rsid w:val="0013462E"/>
    <w:rsid w:val="00135395"/>
    <w:rsid w:val="00141FF7"/>
    <w:rsid w:val="001437DF"/>
    <w:rsid w:val="001459B8"/>
    <w:rsid w:val="00146240"/>
    <w:rsid w:val="001537BA"/>
    <w:rsid w:val="001542A7"/>
    <w:rsid w:val="00156417"/>
    <w:rsid w:val="001568D6"/>
    <w:rsid w:val="0016323B"/>
    <w:rsid w:val="001659ED"/>
    <w:rsid w:val="00170BAF"/>
    <w:rsid w:val="00170F3B"/>
    <w:rsid w:val="00171167"/>
    <w:rsid w:val="00172D74"/>
    <w:rsid w:val="00181ECA"/>
    <w:rsid w:val="00184BD7"/>
    <w:rsid w:val="00193B25"/>
    <w:rsid w:val="00195BF0"/>
    <w:rsid w:val="001B0A65"/>
    <w:rsid w:val="001C4539"/>
    <w:rsid w:val="001C723D"/>
    <w:rsid w:val="001D3C0B"/>
    <w:rsid w:val="001E1479"/>
    <w:rsid w:val="001E2549"/>
    <w:rsid w:val="001F79D1"/>
    <w:rsid w:val="002233F2"/>
    <w:rsid w:val="00226347"/>
    <w:rsid w:val="00226E09"/>
    <w:rsid w:val="00233D0E"/>
    <w:rsid w:val="00234475"/>
    <w:rsid w:val="00236764"/>
    <w:rsid w:val="002400E9"/>
    <w:rsid w:val="002430BC"/>
    <w:rsid w:val="00263DC5"/>
    <w:rsid w:val="00267414"/>
    <w:rsid w:val="0027392F"/>
    <w:rsid w:val="00280D1F"/>
    <w:rsid w:val="00285023"/>
    <w:rsid w:val="0029760B"/>
    <w:rsid w:val="002A072B"/>
    <w:rsid w:val="002A271D"/>
    <w:rsid w:val="002A4CF5"/>
    <w:rsid w:val="002A5852"/>
    <w:rsid w:val="002B35FC"/>
    <w:rsid w:val="002C78E4"/>
    <w:rsid w:val="002E4DF4"/>
    <w:rsid w:val="002E615F"/>
    <w:rsid w:val="002E753B"/>
    <w:rsid w:val="002F174F"/>
    <w:rsid w:val="00301252"/>
    <w:rsid w:val="003170B4"/>
    <w:rsid w:val="00324D81"/>
    <w:rsid w:val="003324F6"/>
    <w:rsid w:val="0033763A"/>
    <w:rsid w:val="00345EB4"/>
    <w:rsid w:val="0035269F"/>
    <w:rsid w:val="00376B31"/>
    <w:rsid w:val="00384779"/>
    <w:rsid w:val="003901CD"/>
    <w:rsid w:val="003A39C1"/>
    <w:rsid w:val="003A3AA0"/>
    <w:rsid w:val="003A7C99"/>
    <w:rsid w:val="003B15AA"/>
    <w:rsid w:val="003B37A6"/>
    <w:rsid w:val="003B5CB9"/>
    <w:rsid w:val="003C20EA"/>
    <w:rsid w:val="003D7C90"/>
    <w:rsid w:val="003E18CE"/>
    <w:rsid w:val="003F0DBF"/>
    <w:rsid w:val="003F7CA2"/>
    <w:rsid w:val="0040022E"/>
    <w:rsid w:val="00402E66"/>
    <w:rsid w:val="00412EA3"/>
    <w:rsid w:val="004215E6"/>
    <w:rsid w:val="00424F2A"/>
    <w:rsid w:val="00431C19"/>
    <w:rsid w:val="00451CD4"/>
    <w:rsid w:val="00457FE7"/>
    <w:rsid w:val="00474B5F"/>
    <w:rsid w:val="004962A7"/>
    <w:rsid w:val="004A0350"/>
    <w:rsid w:val="004B05C4"/>
    <w:rsid w:val="004C0A74"/>
    <w:rsid w:val="004C2146"/>
    <w:rsid w:val="004C54A7"/>
    <w:rsid w:val="004C6281"/>
    <w:rsid w:val="004D78B2"/>
    <w:rsid w:val="004F0871"/>
    <w:rsid w:val="004F7101"/>
    <w:rsid w:val="00502A54"/>
    <w:rsid w:val="00516454"/>
    <w:rsid w:val="005176C4"/>
    <w:rsid w:val="0052288D"/>
    <w:rsid w:val="00533AB3"/>
    <w:rsid w:val="00537590"/>
    <w:rsid w:val="005440D2"/>
    <w:rsid w:val="00557DF4"/>
    <w:rsid w:val="00562CEC"/>
    <w:rsid w:val="00563120"/>
    <w:rsid w:val="005679AE"/>
    <w:rsid w:val="005767D3"/>
    <w:rsid w:val="00580033"/>
    <w:rsid w:val="00580B68"/>
    <w:rsid w:val="005908E3"/>
    <w:rsid w:val="005B0442"/>
    <w:rsid w:val="005C357B"/>
    <w:rsid w:val="005C3F38"/>
    <w:rsid w:val="005C5B49"/>
    <w:rsid w:val="005D4427"/>
    <w:rsid w:val="00600C73"/>
    <w:rsid w:val="006019A4"/>
    <w:rsid w:val="00631047"/>
    <w:rsid w:val="006337A9"/>
    <w:rsid w:val="00643C79"/>
    <w:rsid w:val="0066329B"/>
    <w:rsid w:val="00667EC0"/>
    <w:rsid w:val="00675E9E"/>
    <w:rsid w:val="00676EF6"/>
    <w:rsid w:val="00680E54"/>
    <w:rsid w:val="006C5358"/>
    <w:rsid w:val="006D56E4"/>
    <w:rsid w:val="006E06EB"/>
    <w:rsid w:val="006F7275"/>
    <w:rsid w:val="00714A1E"/>
    <w:rsid w:val="007233E2"/>
    <w:rsid w:val="00746288"/>
    <w:rsid w:val="00751E47"/>
    <w:rsid w:val="007579DF"/>
    <w:rsid w:val="00760A68"/>
    <w:rsid w:val="00763BDB"/>
    <w:rsid w:val="00781E63"/>
    <w:rsid w:val="00794EFA"/>
    <w:rsid w:val="007956D4"/>
    <w:rsid w:val="0079609A"/>
    <w:rsid w:val="007A1939"/>
    <w:rsid w:val="007B33F3"/>
    <w:rsid w:val="007B68C3"/>
    <w:rsid w:val="007C50F5"/>
    <w:rsid w:val="007C6A03"/>
    <w:rsid w:val="007D3D68"/>
    <w:rsid w:val="007E322D"/>
    <w:rsid w:val="007E4745"/>
    <w:rsid w:val="007F0E0D"/>
    <w:rsid w:val="007F5A48"/>
    <w:rsid w:val="007F7A9D"/>
    <w:rsid w:val="008330D5"/>
    <w:rsid w:val="0085479B"/>
    <w:rsid w:val="00861C40"/>
    <w:rsid w:val="008672DC"/>
    <w:rsid w:val="00873FD4"/>
    <w:rsid w:val="00876551"/>
    <w:rsid w:val="00891C66"/>
    <w:rsid w:val="00896EAD"/>
    <w:rsid w:val="008A0F3B"/>
    <w:rsid w:val="008A161E"/>
    <w:rsid w:val="008A5BC9"/>
    <w:rsid w:val="008A68FD"/>
    <w:rsid w:val="008B2EAE"/>
    <w:rsid w:val="008B5D43"/>
    <w:rsid w:val="008C0F28"/>
    <w:rsid w:val="008C2CD9"/>
    <w:rsid w:val="008C6F25"/>
    <w:rsid w:val="008D16B6"/>
    <w:rsid w:val="008D3284"/>
    <w:rsid w:val="008E6579"/>
    <w:rsid w:val="008F34AA"/>
    <w:rsid w:val="008F3B15"/>
    <w:rsid w:val="008F559F"/>
    <w:rsid w:val="008F59FB"/>
    <w:rsid w:val="00902C0E"/>
    <w:rsid w:val="0090649D"/>
    <w:rsid w:val="009276B4"/>
    <w:rsid w:val="00927BAA"/>
    <w:rsid w:val="009324D9"/>
    <w:rsid w:val="00934753"/>
    <w:rsid w:val="009379F0"/>
    <w:rsid w:val="0095530A"/>
    <w:rsid w:val="00974D0A"/>
    <w:rsid w:val="00982D1C"/>
    <w:rsid w:val="009926E5"/>
    <w:rsid w:val="00994CC7"/>
    <w:rsid w:val="00995337"/>
    <w:rsid w:val="009956DF"/>
    <w:rsid w:val="009A468C"/>
    <w:rsid w:val="009B4212"/>
    <w:rsid w:val="009B7E55"/>
    <w:rsid w:val="009C299C"/>
    <w:rsid w:val="009D0606"/>
    <w:rsid w:val="009D13F9"/>
    <w:rsid w:val="009D576A"/>
    <w:rsid w:val="009F277A"/>
    <w:rsid w:val="00A0328E"/>
    <w:rsid w:val="00A12C60"/>
    <w:rsid w:val="00A2782F"/>
    <w:rsid w:val="00A303D8"/>
    <w:rsid w:val="00A36B92"/>
    <w:rsid w:val="00A4282B"/>
    <w:rsid w:val="00A50610"/>
    <w:rsid w:val="00A55F93"/>
    <w:rsid w:val="00A60865"/>
    <w:rsid w:val="00A62B78"/>
    <w:rsid w:val="00A701D4"/>
    <w:rsid w:val="00A77013"/>
    <w:rsid w:val="00A8216D"/>
    <w:rsid w:val="00A84412"/>
    <w:rsid w:val="00A85407"/>
    <w:rsid w:val="00A9115F"/>
    <w:rsid w:val="00A957EB"/>
    <w:rsid w:val="00A97D06"/>
    <w:rsid w:val="00AA212E"/>
    <w:rsid w:val="00AA3D57"/>
    <w:rsid w:val="00AB3795"/>
    <w:rsid w:val="00AB6212"/>
    <w:rsid w:val="00AC4526"/>
    <w:rsid w:val="00AD05B9"/>
    <w:rsid w:val="00AE18D8"/>
    <w:rsid w:val="00AE5FDE"/>
    <w:rsid w:val="00AF1EBF"/>
    <w:rsid w:val="00AF6D5E"/>
    <w:rsid w:val="00AF732D"/>
    <w:rsid w:val="00B01622"/>
    <w:rsid w:val="00B3794E"/>
    <w:rsid w:val="00B401CB"/>
    <w:rsid w:val="00B407A6"/>
    <w:rsid w:val="00B428F9"/>
    <w:rsid w:val="00B43C12"/>
    <w:rsid w:val="00B51A6A"/>
    <w:rsid w:val="00B548D3"/>
    <w:rsid w:val="00B612D0"/>
    <w:rsid w:val="00B63B47"/>
    <w:rsid w:val="00B71903"/>
    <w:rsid w:val="00B7728A"/>
    <w:rsid w:val="00B90930"/>
    <w:rsid w:val="00B9157D"/>
    <w:rsid w:val="00B9175C"/>
    <w:rsid w:val="00B91E0F"/>
    <w:rsid w:val="00B9275B"/>
    <w:rsid w:val="00BA4B1F"/>
    <w:rsid w:val="00BA5E62"/>
    <w:rsid w:val="00BB03BF"/>
    <w:rsid w:val="00BB7C66"/>
    <w:rsid w:val="00BC0EE3"/>
    <w:rsid w:val="00BC0EE6"/>
    <w:rsid w:val="00BC4779"/>
    <w:rsid w:val="00BC4C74"/>
    <w:rsid w:val="00BC5AE7"/>
    <w:rsid w:val="00BC621A"/>
    <w:rsid w:val="00BD38F2"/>
    <w:rsid w:val="00BD539C"/>
    <w:rsid w:val="00BD5F60"/>
    <w:rsid w:val="00BE329D"/>
    <w:rsid w:val="00BE7645"/>
    <w:rsid w:val="00BE7A31"/>
    <w:rsid w:val="00C12581"/>
    <w:rsid w:val="00C25324"/>
    <w:rsid w:val="00C327FC"/>
    <w:rsid w:val="00C32A37"/>
    <w:rsid w:val="00C34500"/>
    <w:rsid w:val="00C36A09"/>
    <w:rsid w:val="00C5641C"/>
    <w:rsid w:val="00C612EF"/>
    <w:rsid w:val="00C6271A"/>
    <w:rsid w:val="00C67EE7"/>
    <w:rsid w:val="00C73CF6"/>
    <w:rsid w:val="00C750F2"/>
    <w:rsid w:val="00C83C53"/>
    <w:rsid w:val="00C90124"/>
    <w:rsid w:val="00CA77CA"/>
    <w:rsid w:val="00CB7DCA"/>
    <w:rsid w:val="00CC10AA"/>
    <w:rsid w:val="00CC4ACB"/>
    <w:rsid w:val="00CD0158"/>
    <w:rsid w:val="00CD522E"/>
    <w:rsid w:val="00CF06C4"/>
    <w:rsid w:val="00CF2F13"/>
    <w:rsid w:val="00D01796"/>
    <w:rsid w:val="00D01923"/>
    <w:rsid w:val="00D01D14"/>
    <w:rsid w:val="00D032FD"/>
    <w:rsid w:val="00D1229A"/>
    <w:rsid w:val="00D1289F"/>
    <w:rsid w:val="00D15366"/>
    <w:rsid w:val="00D22E5B"/>
    <w:rsid w:val="00D27C72"/>
    <w:rsid w:val="00D342AF"/>
    <w:rsid w:val="00D35C81"/>
    <w:rsid w:val="00D371EF"/>
    <w:rsid w:val="00D407BD"/>
    <w:rsid w:val="00D50B6E"/>
    <w:rsid w:val="00D53E0F"/>
    <w:rsid w:val="00D57893"/>
    <w:rsid w:val="00D62E98"/>
    <w:rsid w:val="00D730BB"/>
    <w:rsid w:val="00D97C6B"/>
    <w:rsid w:val="00DA1031"/>
    <w:rsid w:val="00DA3077"/>
    <w:rsid w:val="00DD194C"/>
    <w:rsid w:val="00DD2188"/>
    <w:rsid w:val="00DD5299"/>
    <w:rsid w:val="00DD72B7"/>
    <w:rsid w:val="00DE0B23"/>
    <w:rsid w:val="00DE6BC1"/>
    <w:rsid w:val="00DE6EAE"/>
    <w:rsid w:val="00DF071A"/>
    <w:rsid w:val="00DF3A16"/>
    <w:rsid w:val="00DF7D17"/>
    <w:rsid w:val="00E23DE9"/>
    <w:rsid w:val="00E32ADD"/>
    <w:rsid w:val="00E34587"/>
    <w:rsid w:val="00E361F0"/>
    <w:rsid w:val="00E37378"/>
    <w:rsid w:val="00E40993"/>
    <w:rsid w:val="00E444C2"/>
    <w:rsid w:val="00E4765D"/>
    <w:rsid w:val="00E64B87"/>
    <w:rsid w:val="00E7199D"/>
    <w:rsid w:val="00E72782"/>
    <w:rsid w:val="00E77683"/>
    <w:rsid w:val="00E96B36"/>
    <w:rsid w:val="00EB3D1F"/>
    <w:rsid w:val="00EC47C0"/>
    <w:rsid w:val="00ED1CFF"/>
    <w:rsid w:val="00ED7C3D"/>
    <w:rsid w:val="00ED7E63"/>
    <w:rsid w:val="00EE46C0"/>
    <w:rsid w:val="00EE4F36"/>
    <w:rsid w:val="00EF0A5A"/>
    <w:rsid w:val="00F02377"/>
    <w:rsid w:val="00F0595E"/>
    <w:rsid w:val="00F06896"/>
    <w:rsid w:val="00F2305D"/>
    <w:rsid w:val="00F357FC"/>
    <w:rsid w:val="00F4416F"/>
    <w:rsid w:val="00F52ED7"/>
    <w:rsid w:val="00F56C50"/>
    <w:rsid w:val="00F5718B"/>
    <w:rsid w:val="00F57EA7"/>
    <w:rsid w:val="00F60B32"/>
    <w:rsid w:val="00F61272"/>
    <w:rsid w:val="00F67EBC"/>
    <w:rsid w:val="00F703D4"/>
    <w:rsid w:val="00F71B52"/>
    <w:rsid w:val="00F808BF"/>
    <w:rsid w:val="00F817EC"/>
    <w:rsid w:val="00F957C4"/>
    <w:rsid w:val="00F96737"/>
    <w:rsid w:val="00F9758E"/>
    <w:rsid w:val="00F976A7"/>
    <w:rsid w:val="00FB73AD"/>
    <w:rsid w:val="00FC1AE8"/>
    <w:rsid w:val="00FC5345"/>
    <w:rsid w:val="00FC5D48"/>
    <w:rsid w:val="00FF0E7A"/>
    <w:rsid w:val="00FF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22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22E"/>
    <w:pPr>
      <w:keepNext/>
      <w:ind w:firstLine="720"/>
      <w:jc w:val="both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E2648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D522E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2648"/>
    <w:rPr>
      <w:sz w:val="20"/>
      <w:szCs w:val="20"/>
    </w:rPr>
  </w:style>
  <w:style w:type="paragraph" w:customStyle="1" w:styleId="Postan">
    <w:name w:val="Postan"/>
    <w:basedOn w:val="Normal"/>
    <w:uiPriority w:val="99"/>
    <w:rsid w:val="00CD522E"/>
    <w:pPr>
      <w:jc w:val="center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rsid w:val="00CD522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A31"/>
  </w:style>
  <w:style w:type="paragraph" w:styleId="Footer">
    <w:name w:val="footer"/>
    <w:basedOn w:val="Normal"/>
    <w:link w:val="FooterChar"/>
    <w:uiPriority w:val="99"/>
    <w:rsid w:val="00CD522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479"/>
  </w:style>
  <w:style w:type="character" w:styleId="PageNumber">
    <w:name w:val="page number"/>
    <w:basedOn w:val="DefaultParagraphFont"/>
    <w:uiPriority w:val="99"/>
    <w:rsid w:val="00CD522E"/>
  </w:style>
  <w:style w:type="paragraph" w:styleId="BodyTextIndent2">
    <w:name w:val="Body Text Indent 2"/>
    <w:basedOn w:val="Normal"/>
    <w:link w:val="BodyTextIndent2Char"/>
    <w:uiPriority w:val="99"/>
    <w:rsid w:val="00CD522E"/>
    <w:pPr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264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64B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4B87"/>
    <w:rPr>
      <w:rFonts w:ascii="Tahoma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1"/>
    <w:uiPriority w:val="99"/>
    <w:rsid w:val="00F60B32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F60B32"/>
    <w:pPr>
      <w:widowControl w:val="0"/>
      <w:shd w:val="clear" w:color="auto" w:fill="FFFFFF"/>
      <w:spacing w:before="600" w:line="317" w:lineRule="exact"/>
    </w:pPr>
    <w:rPr>
      <w:spacing w:val="-1"/>
      <w:sz w:val="26"/>
      <w:szCs w:val="26"/>
    </w:rPr>
  </w:style>
  <w:style w:type="character" w:customStyle="1" w:styleId="3pt">
    <w:name w:val="Основной текст + Интервал 3 pt"/>
    <w:basedOn w:val="a"/>
    <w:uiPriority w:val="99"/>
    <w:rsid w:val="00F60B32"/>
    <w:rPr>
      <w:rFonts w:ascii="Times New Roman" w:hAnsi="Times New Roman" w:cs="Times New Roman"/>
      <w:color w:val="000000"/>
      <w:spacing w:val="61"/>
      <w:w w:val="100"/>
      <w:position w:val="0"/>
      <w:u w:val="none"/>
      <w:lang w:val="ru-RU"/>
    </w:rPr>
  </w:style>
  <w:style w:type="character" w:customStyle="1" w:styleId="3">
    <w:name w:val="Основной текст (3)_"/>
    <w:basedOn w:val="DefaultParagraphFont"/>
    <w:link w:val="30"/>
    <w:uiPriority w:val="99"/>
    <w:rsid w:val="007579DF"/>
    <w:rPr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7579DF"/>
    <w:pPr>
      <w:widowControl w:val="0"/>
      <w:shd w:val="clear" w:color="auto" w:fill="FFFFFF"/>
      <w:spacing w:before="480" w:line="248" w:lineRule="exact"/>
    </w:pPr>
    <w:rPr>
      <w:spacing w:val="-1"/>
    </w:rPr>
  </w:style>
  <w:style w:type="table" w:styleId="TableGrid">
    <w:name w:val="Table Grid"/>
    <w:basedOn w:val="TableNormal"/>
    <w:uiPriority w:val="99"/>
    <w:rsid w:val="00B401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7A3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E7A31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BE7A3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E7A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Nonformat">
    <w:name w:val="ConsNonformat"/>
    <w:uiPriority w:val="99"/>
    <w:rsid w:val="00BE7A3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BE7A3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0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DCFB56152D4601461FB0C8A14AEEAE780C8CFA2E0A091F5910CEBC805F10EC4BF54BD20C34iDw0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09A25E85D45AF6DE8AEEA8D51F7A1E83782DD1C023AF53EF47431C32F1321DA3E9FC6F6AB0A1o0I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8DCFB56152D4601461FB0C8A14AEEAE780B8AFE2C08091F5910CEBC805F10EC4BF54BD1093CD161iAw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DCFB56152D4601461FB0C8A14AEEAE780C8CFA2E0A091F5910CEBC805F10EC4BF54BD20F3CiDw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23</Pages>
  <Words>6650</Words>
  <Characters>-32766</Characters>
  <Application>Microsoft Office Outlook</Application>
  <DocSecurity>0</DocSecurity>
  <Lines>0</Lines>
  <Paragraphs>0</Paragraphs>
  <ScaleCrop>false</ScaleCrop>
  <Company>Ростовская область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Петерсон Елена Александровна</dc:creator>
  <cp:keywords/>
  <dc:description/>
  <cp:lastModifiedBy>Admin</cp:lastModifiedBy>
  <cp:revision>44</cp:revision>
  <cp:lastPrinted>2017-01-13T08:10:00Z</cp:lastPrinted>
  <dcterms:created xsi:type="dcterms:W3CDTF">2017-10-25T05:27:00Z</dcterms:created>
  <dcterms:modified xsi:type="dcterms:W3CDTF">2019-02-19T11:26:00Z</dcterms:modified>
</cp:coreProperties>
</file>